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19" w:rsidRPr="00BF25CF" w:rsidRDefault="001901B3">
      <w:pPr>
        <w:pStyle w:val="HEADERTEXT"/>
        <w:rPr>
          <w:b/>
          <w:bCs/>
          <w:color w:val="auto"/>
        </w:rPr>
      </w:pPr>
      <w:r w:rsidRPr="00BF25CF">
        <w:rPr>
          <w:rFonts w:ascii="Arial, sans-serif" w:hAnsi="Arial, sans-serif"/>
          <w:color w:val="auto"/>
          <w:sz w:val="24"/>
          <w:szCs w:val="24"/>
        </w:rPr>
        <w:t xml:space="preserve">  </w:t>
      </w:r>
    </w:p>
    <w:p w:rsidR="00C72419" w:rsidRPr="00BF25CF" w:rsidRDefault="001901B3">
      <w:pPr>
        <w:pStyle w:val="HEADERTEXT"/>
        <w:jc w:val="center"/>
        <w:rPr>
          <w:b/>
          <w:bCs/>
          <w:color w:val="auto"/>
        </w:rPr>
      </w:pPr>
      <w:r w:rsidRPr="00BF25CF">
        <w:rPr>
          <w:b/>
          <w:bCs/>
          <w:color w:val="auto"/>
        </w:rPr>
        <w:t>Министерство экономическог</w:t>
      </w:r>
      <w:r w:rsidR="00BF25CF">
        <w:rPr>
          <w:b/>
          <w:bCs/>
          <w:color w:val="auto"/>
        </w:rPr>
        <w:t>о развития Российской Федерации</w:t>
      </w:r>
    </w:p>
    <w:p w:rsidR="00C72419" w:rsidRPr="00BF25CF" w:rsidRDefault="00C72419">
      <w:pPr>
        <w:pStyle w:val="HEADERTEXT"/>
        <w:rPr>
          <w:b/>
          <w:bCs/>
          <w:color w:val="auto"/>
        </w:rPr>
      </w:pPr>
    </w:p>
    <w:p w:rsidR="00C72419" w:rsidRPr="00BF25CF" w:rsidRDefault="001901B3">
      <w:pPr>
        <w:pStyle w:val="HEADERTEXT"/>
        <w:jc w:val="center"/>
        <w:rPr>
          <w:b/>
          <w:bCs/>
          <w:color w:val="auto"/>
        </w:rPr>
      </w:pPr>
      <w:r w:rsidRPr="00BF25CF">
        <w:rPr>
          <w:b/>
          <w:bCs/>
          <w:color w:val="auto"/>
        </w:rPr>
        <w:t>ФЕД</w:t>
      </w:r>
      <w:r w:rsidR="00BF25CF">
        <w:rPr>
          <w:b/>
          <w:bCs/>
          <w:color w:val="auto"/>
        </w:rPr>
        <w:t>ЕРАЛЬНАЯ СЛУЖБА ПО АККРЕДИТАЦИИ</w:t>
      </w:r>
    </w:p>
    <w:p w:rsidR="00C72419" w:rsidRPr="00BF25CF" w:rsidRDefault="00C72419">
      <w:pPr>
        <w:pStyle w:val="HEADERTEXT"/>
        <w:rPr>
          <w:b/>
          <w:bCs/>
          <w:color w:val="auto"/>
        </w:rPr>
      </w:pPr>
    </w:p>
    <w:p w:rsidR="00C72419" w:rsidRPr="00BF25CF" w:rsidRDefault="001901B3">
      <w:pPr>
        <w:pStyle w:val="HEADERTEXT"/>
        <w:jc w:val="center"/>
        <w:rPr>
          <w:b/>
          <w:bCs/>
          <w:color w:val="auto"/>
        </w:rPr>
      </w:pPr>
      <w:r w:rsidRPr="00BF25CF">
        <w:rPr>
          <w:b/>
          <w:bCs/>
          <w:color w:val="auto"/>
        </w:rPr>
        <w:t xml:space="preserve"> ПИСЬМО </w:t>
      </w:r>
    </w:p>
    <w:p w:rsidR="00C72419" w:rsidRPr="00BF25CF" w:rsidRDefault="00C72419">
      <w:pPr>
        <w:pStyle w:val="HEADERTEXT"/>
        <w:rPr>
          <w:b/>
          <w:bCs/>
          <w:color w:val="auto"/>
        </w:rPr>
      </w:pPr>
    </w:p>
    <w:p w:rsidR="00C72419" w:rsidRPr="00BF25CF" w:rsidRDefault="001901B3">
      <w:pPr>
        <w:pStyle w:val="HEADERTEXT"/>
        <w:jc w:val="center"/>
        <w:rPr>
          <w:b/>
          <w:bCs/>
          <w:color w:val="auto"/>
        </w:rPr>
      </w:pPr>
      <w:r w:rsidRPr="00BF25CF">
        <w:rPr>
          <w:b/>
          <w:bCs/>
          <w:color w:val="auto"/>
        </w:rPr>
        <w:t xml:space="preserve"> от 26 апреля 2019 года N 10094/05-СМ </w:t>
      </w:r>
    </w:p>
    <w:p w:rsidR="00C72419" w:rsidRPr="00BF25CF" w:rsidRDefault="00C72419">
      <w:pPr>
        <w:pStyle w:val="HEADERTEXT"/>
        <w:rPr>
          <w:b/>
          <w:bCs/>
          <w:color w:val="auto"/>
        </w:rPr>
      </w:pPr>
    </w:p>
    <w:p w:rsidR="00C72419" w:rsidRDefault="001901B3">
      <w:pPr>
        <w:pStyle w:val="HEADERTEXT"/>
        <w:jc w:val="center"/>
        <w:rPr>
          <w:b/>
          <w:bCs/>
          <w:color w:val="auto"/>
        </w:rPr>
      </w:pPr>
      <w:r w:rsidRPr="00BF25CF">
        <w:rPr>
          <w:b/>
          <w:bCs/>
          <w:color w:val="auto"/>
        </w:rPr>
        <w:t xml:space="preserve"> О применении нормат</w:t>
      </w:r>
      <w:r w:rsidR="00BF25CF">
        <w:rPr>
          <w:b/>
          <w:bCs/>
          <w:color w:val="auto"/>
        </w:rPr>
        <w:t>ивных и методических документов</w:t>
      </w:r>
    </w:p>
    <w:p w:rsidR="00BF25CF" w:rsidRPr="00BF25CF" w:rsidRDefault="00BF25CF">
      <w:pPr>
        <w:pStyle w:val="HEADERTEXT"/>
        <w:jc w:val="center"/>
        <w:rPr>
          <w:b/>
          <w:bCs/>
          <w:color w:val="auto"/>
        </w:rPr>
      </w:pPr>
    </w:p>
    <w:p w:rsidR="00C72419" w:rsidRPr="00BF25CF" w:rsidRDefault="001901B3">
      <w:pPr>
        <w:pStyle w:val="FORMATTEXT"/>
        <w:ind w:firstLine="568"/>
        <w:jc w:val="both"/>
      </w:pPr>
      <w:proofErr w:type="gramStart"/>
      <w:r w:rsidRPr="00BF25CF">
        <w:t xml:space="preserve">На основании пункта 6.3 Положения о Федеральной службе по аккредитации, утвержденного постановлением Правительства Российской Федерации от 17 октября 2011 г. </w:t>
      </w:r>
      <w:r w:rsidR="00BF25CF">
        <w:t>№</w:t>
      </w:r>
      <w:r w:rsidRPr="00BF25CF">
        <w:t xml:space="preserve"> 845, с целью приведения в соответствие областей аккредитации испытательных лабораторий (центров) организаций, проводящих специальную оценку условий труда, требованиям приказа </w:t>
      </w:r>
      <w:proofErr w:type="spellStart"/>
      <w:r w:rsidRPr="00BF25CF">
        <w:t>Росаккредитации</w:t>
      </w:r>
      <w:proofErr w:type="spellEnd"/>
      <w:r w:rsidRPr="00BF25CF">
        <w:t xml:space="preserve"> от 25 января 2019 г. </w:t>
      </w:r>
      <w:r w:rsidR="00BF25CF">
        <w:t>№</w:t>
      </w:r>
      <w:r w:rsidRPr="00BF25CF">
        <w:t xml:space="preserve"> 11 "Об утверждении методических рекомендаций по описанию области аккредитации испытательной лаборатории (центра)" применение нормативных и</w:t>
      </w:r>
      <w:proofErr w:type="gramEnd"/>
      <w:r w:rsidRPr="00BF25CF">
        <w:t xml:space="preserve"> методических документов согласно приложению к настоящему письму может осуществляться без дополнительного оснащения испытательных лабораторий (центров) испытательным оборудованием и средствами измерений, без повышения квалификации работников, без внесения изменений в процедуры и без расширения области аккредитации. </w:t>
      </w:r>
    </w:p>
    <w:p w:rsidR="00C72419" w:rsidRPr="00BF25CF" w:rsidRDefault="001901B3">
      <w:pPr>
        <w:pStyle w:val="FORMATTEXT"/>
        <w:ind w:firstLine="568"/>
        <w:jc w:val="both"/>
      </w:pPr>
      <w:r w:rsidRPr="00BF25CF">
        <w:t>Внедрение в практику работы нормативных и методических документов согласно прилагаемому перечню, включая обеспечение компетентности персонала, проводящего исследования (испытания) и измерения, должно осуществляться в порядке, предусмотренном ГОСТ ИСО/МЭК 17025-2009 "Общие требования к компетентности испытательных и калибровочных лабораторий".</w:t>
      </w:r>
    </w:p>
    <w:p w:rsidR="00C72419" w:rsidRPr="00BF25CF" w:rsidRDefault="001901B3">
      <w:pPr>
        <w:pStyle w:val="FORMATTEXT"/>
        <w:ind w:firstLine="568"/>
        <w:jc w:val="both"/>
      </w:pPr>
      <w:r w:rsidRPr="00BF25CF">
        <w:t xml:space="preserve">Соответствие реализации порядка проведения исследований (испытаний), измерений требованиям вышеуказанных документов оценивается при подтверждении компетентности аккредитованного лица в соответствии со статьей 24 Федерального закона от 28 декабря 2013 г. </w:t>
      </w:r>
      <w:r w:rsidR="00BF25CF">
        <w:t>№ </w:t>
      </w:r>
      <w:r w:rsidRPr="00BF25CF">
        <w:t>412-ФЗ "Об аккредитации в национальной системе аккредитации".</w:t>
      </w:r>
    </w:p>
    <w:p w:rsidR="00C72419" w:rsidRPr="00BF25CF" w:rsidRDefault="001901B3">
      <w:pPr>
        <w:pStyle w:val="FORMATTEXT"/>
        <w:ind w:firstLine="568"/>
        <w:jc w:val="both"/>
      </w:pPr>
      <w:proofErr w:type="gramStart"/>
      <w:r w:rsidRPr="00BF25CF">
        <w:t xml:space="preserve">Обращаем внимание, что к заявлению о проведении процедуры подтверждения компетентности аккредитованного лица согласно приказу Минэкономразвития России от 23 мая 2014 г. </w:t>
      </w:r>
      <w:r w:rsidR="00BF25CF">
        <w:t>№</w:t>
      </w:r>
      <w:r w:rsidRPr="00BF25CF">
        <w:t xml:space="preserve"> 288 "Об утверждении форм заявления об аккредитации, заявления о расширении области аккредитации, заявления о сокращении области аккредитации, заявления о проведении процедуры подтверждения компетентности аккредитованного лица, заявления о внесении изменений в сведения реестра аккредитованных лиц, заявления о выдаче аттестата аккредитации</w:t>
      </w:r>
      <w:proofErr w:type="gramEnd"/>
      <w:r w:rsidRPr="00BF25CF">
        <w:t xml:space="preserve"> на бумажном носителе, заявления о выдаче дубликата аттестата аккредитации, заявления о прекращении действия аккредитации"  прикладывается актуализ</w:t>
      </w:r>
      <w:r w:rsidR="00BF25CF">
        <w:t>ированная область аккредитации.</w:t>
      </w:r>
    </w:p>
    <w:p w:rsidR="00C72419" w:rsidRPr="00BF25CF" w:rsidRDefault="001901B3">
      <w:pPr>
        <w:pStyle w:val="FORMATTEXT"/>
        <w:jc w:val="right"/>
      </w:pPr>
      <w:proofErr w:type="spellStart"/>
      <w:r w:rsidRPr="00BF25CF">
        <w:t>С.В.Мигин</w:t>
      </w:r>
      <w:proofErr w:type="spellEnd"/>
      <w:r w:rsidRPr="00BF25CF">
        <w:t xml:space="preserve"> </w:t>
      </w:r>
    </w:p>
    <w:p w:rsidR="00C72419" w:rsidRPr="00BF25CF" w:rsidRDefault="00C72419">
      <w:pPr>
        <w:pStyle w:val="FORMATTEXT"/>
        <w:jc w:val="both"/>
      </w:pPr>
    </w:p>
    <w:p w:rsidR="00C72419" w:rsidRPr="00BF25CF" w:rsidRDefault="001901B3">
      <w:pPr>
        <w:pStyle w:val="FORMATTEXT"/>
        <w:jc w:val="right"/>
      </w:pPr>
      <w:r w:rsidRPr="00BF25CF">
        <w:t xml:space="preserve">Приложение </w:t>
      </w:r>
    </w:p>
    <w:p w:rsidR="00C72419" w:rsidRPr="00BF25CF" w:rsidRDefault="00C72419">
      <w:pPr>
        <w:pStyle w:val="HEADERTEXT"/>
        <w:rPr>
          <w:b/>
          <w:bCs/>
          <w:color w:val="auto"/>
        </w:rPr>
      </w:pPr>
    </w:p>
    <w:p w:rsidR="00BF25CF" w:rsidRDefault="00BF25CF">
      <w:pPr>
        <w:pStyle w:val="HEADERTEXT"/>
        <w:jc w:val="center"/>
        <w:rPr>
          <w:b/>
          <w:bCs/>
          <w:color w:val="auto"/>
        </w:rPr>
      </w:pPr>
    </w:p>
    <w:p w:rsidR="00C72419" w:rsidRPr="00BF25CF" w:rsidRDefault="001901B3">
      <w:pPr>
        <w:pStyle w:val="HEADERTEXT"/>
        <w:jc w:val="center"/>
        <w:rPr>
          <w:b/>
          <w:bCs/>
          <w:color w:val="auto"/>
        </w:rPr>
      </w:pPr>
      <w:r w:rsidRPr="00BF25CF">
        <w:rPr>
          <w:b/>
          <w:bCs/>
          <w:color w:val="auto"/>
        </w:rPr>
        <w:t xml:space="preserve">Перечень нормативных документов </w:t>
      </w:r>
    </w:p>
    <w:tbl>
      <w:tblPr>
        <w:tblW w:w="9923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40"/>
        <w:gridCol w:w="4705"/>
        <w:gridCol w:w="4678"/>
      </w:tblGrid>
      <w:tr w:rsidR="00C72419" w:rsidRPr="00BF25CF" w:rsidTr="00BF25C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C7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C7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C7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BF25CF" w:rsidP="00BF25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1901B3" w:rsidRPr="00BF25C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901B3" w:rsidRPr="00BF25CF">
              <w:rPr>
                <w:sz w:val="18"/>
                <w:szCs w:val="18"/>
              </w:rPr>
              <w:t>п</w:t>
            </w:r>
            <w:proofErr w:type="spellEnd"/>
            <w:proofErr w:type="gramEnd"/>
            <w:r w:rsidR="001901B3" w:rsidRPr="00BF25CF">
              <w:rPr>
                <w:sz w:val="18"/>
                <w:szCs w:val="18"/>
              </w:rPr>
              <w:t>/</w:t>
            </w:r>
            <w:proofErr w:type="spellStart"/>
            <w:r w:rsidR="001901B3" w:rsidRPr="00BF25CF">
              <w:rPr>
                <w:sz w:val="18"/>
                <w:szCs w:val="18"/>
              </w:rPr>
              <w:t>п</w:t>
            </w:r>
            <w:proofErr w:type="spellEnd"/>
            <w:r w:rsidR="001901B3" w:rsidRPr="00BF25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Наименование документа (пунктов документа), подлежащего замене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Наименование принятого (эквивалентного) документа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1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2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3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proofErr w:type="gramStart"/>
            <w:r w:rsidRPr="00BF25CF">
              <w:rPr>
                <w:sz w:val="18"/>
                <w:szCs w:val="18"/>
              </w:rPr>
              <w:t xml:space="preserve">Приказ от 24 января 2014 года </w:t>
            </w:r>
            <w:r w:rsidR="00BF25CF">
              <w:rPr>
                <w:sz w:val="18"/>
                <w:szCs w:val="18"/>
              </w:rPr>
              <w:t>№</w:t>
            </w:r>
            <w:r w:rsidRPr="00BF25CF">
              <w:rPr>
                <w:sz w:val="18"/>
                <w:szCs w:val="18"/>
              </w:rPr>
              <w:t xml:space="preserve"> 33н "Об утверждении Методики проведения специальной оценки условий труда, Классификатора вредных и (или) опасных производственны</w:t>
            </w:r>
            <w:bookmarkStart w:id="0" w:name="_GoBack"/>
            <w:bookmarkEnd w:id="0"/>
            <w:r w:rsidRPr="00BF25CF">
              <w:rPr>
                <w:sz w:val="18"/>
                <w:szCs w:val="18"/>
              </w:rPr>
              <w:t xml:space="preserve">х факторов, формы отчета о проведений специальной оценки условий труда и инструкции по ее заполнению" </w:t>
            </w:r>
            <w:proofErr w:type="spellStart"/>
            <w:r w:rsidRPr="00BF25CF">
              <w:rPr>
                <w:sz w:val="18"/>
                <w:szCs w:val="18"/>
              </w:rPr>
              <w:t>пп</w:t>
            </w:r>
            <w:proofErr w:type="spellEnd"/>
            <w:r w:rsidRPr="00BF25CF">
              <w:rPr>
                <w:sz w:val="18"/>
                <w:szCs w:val="18"/>
              </w:rPr>
              <w:t>.</w:t>
            </w:r>
            <w:r w:rsidR="00BF25CF">
              <w:rPr>
                <w:sz w:val="18"/>
                <w:szCs w:val="18"/>
              </w:rPr>
              <w:t xml:space="preserve"> </w:t>
            </w:r>
            <w:r w:rsidRPr="00BF25CF">
              <w:rPr>
                <w:sz w:val="18"/>
                <w:szCs w:val="18"/>
              </w:rPr>
              <w:t>73, 74, 75, 76, 77, 78, 79, 80, 81;</w:t>
            </w:r>
            <w:proofErr w:type="gramEnd"/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Приложение 20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МИ ТТП</w:t>
            </w:r>
            <w:proofErr w:type="gramStart"/>
            <w:r w:rsidRPr="00BF25CF">
              <w:rPr>
                <w:sz w:val="18"/>
                <w:szCs w:val="18"/>
              </w:rPr>
              <w:t>.И</w:t>
            </w:r>
            <w:proofErr w:type="gramEnd"/>
            <w:r w:rsidRPr="00BF25CF">
              <w:rPr>
                <w:sz w:val="18"/>
                <w:szCs w:val="18"/>
              </w:rPr>
              <w:t>НТ-16.01-2018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(ФР.1.28.2019.33230)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"Методика измерений показателей тяжести трудового процесса для целей специальной оценки условий труда" 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Приказ от 24 января 2014 года </w:t>
            </w:r>
            <w:r w:rsidR="00BF25CF">
              <w:rPr>
                <w:sz w:val="18"/>
                <w:szCs w:val="18"/>
              </w:rPr>
              <w:t>№</w:t>
            </w:r>
            <w:r w:rsidRPr="00BF25CF">
              <w:rPr>
                <w:sz w:val="18"/>
                <w:szCs w:val="18"/>
              </w:rPr>
              <w:t xml:space="preserve"> 33н "Об утверждении Методики,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</w:t>
            </w:r>
            <w:r w:rsidRPr="00BF25CF">
              <w:rPr>
                <w:sz w:val="18"/>
                <w:szCs w:val="18"/>
              </w:rPr>
              <w:lastRenderedPageBreak/>
              <w:t xml:space="preserve">инструкции по ее заполнению" </w:t>
            </w:r>
            <w:proofErr w:type="spellStart"/>
            <w:r w:rsidRPr="00BF25CF">
              <w:rPr>
                <w:sz w:val="18"/>
                <w:szCs w:val="18"/>
              </w:rPr>
              <w:t>пп</w:t>
            </w:r>
            <w:proofErr w:type="spellEnd"/>
            <w:r w:rsidRPr="00BF25CF">
              <w:rPr>
                <w:sz w:val="18"/>
                <w:szCs w:val="18"/>
              </w:rPr>
              <w:t>.</w:t>
            </w:r>
            <w:r w:rsidR="00BF25CF">
              <w:rPr>
                <w:sz w:val="18"/>
                <w:szCs w:val="18"/>
              </w:rPr>
              <w:t xml:space="preserve"> </w:t>
            </w:r>
            <w:r w:rsidRPr="00BF25CF">
              <w:rPr>
                <w:sz w:val="18"/>
                <w:szCs w:val="18"/>
              </w:rPr>
              <w:t>87, 88, 89, 90;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Приложение 21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lastRenderedPageBreak/>
              <w:t>МИ НТП</w:t>
            </w:r>
            <w:proofErr w:type="gramStart"/>
            <w:r w:rsidRPr="00BF25CF">
              <w:rPr>
                <w:sz w:val="18"/>
                <w:szCs w:val="18"/>
              </w:rPr>
              <w:t>.И</w:t>
            </w:r>
            <w:proofErr w:type="gramEnd"/>
            <w:r w:rsidRPr="00BF25CF">
              <w:rPr>
                <w:sz w:val="18"/>
                <w:szCs w:val="18"/>
              </w:rPr>
              <w:t>НТ-17.01-2018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(ФР.1.33.2019.33231)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"Методика измерений показателей напряженности трудового процесса для целей специальной оценки условий труда" 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lastRenderedPageBreak/>
              <w:t xml:space="preserve">3.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ГОСТ 12.1.014-84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Система стандартов безопасности труда (ССБТ). Воздух рабочей зоны. Метод измерения концентраций вредных веществ индикаторными трубками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МИ ХВ-19.01-2018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(ФР.1.31.2019.32559)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"Углерода оксид. Методика измерений массовой концентрации углерода оксида с помощью комплекта индикаторных трубок для целей специальной оценки условий труда" 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ГОСТ 12.1.014-84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Система стандартов безопасности труда (ССБТ). Воздух рабочей зоны. Метод измерения концентраций вредных веществ индикаторными трубками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МИ ХВ-20.01-2018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(ФР.1.31.2019.32564)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"Фенол. Методика измерений массовой концентрации фенола с помощью комплекта индикаторных трубок для целей специальной оценки условий труда" 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5.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ГОСТ 12.1.014-84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Система стандартов безопасности труда (ССБТ). Воздух рабочей зоны. Метод измерения концентраций вредных веществ индикаторными трубками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МИ ХВ-21.01-2018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(ФР.1.31.2019.32565)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"Аммиак. Методика измерений массовой концентрации аммиака с помощью комплекта индикаторных трубок для целей специальной оценки условий труда" 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6.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ГОСТ 12.1.014-84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Система стандартов безопасности труда (ССБТ). Воздух рабочей зоны. Метод измерения концентраций вредных веществ индикаторными трубками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МИ ХВ-22.01-2018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(ФР.1.31.2019.32605) Ацетон. Методика измерений концентраций ацетона с помощью комплекта индикаторных трубок для целей специальной оценки условий труда 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7.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ГОСТ 12.1.014-84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Система стандартов безопасности труда (ССБТ). Воздух рабочей зоны. Метод измерения концентраций вредных веществ индикаторными трубками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МИ ХВ-23.01-2018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(ФР.1.31.2019.33215) Ацетальдегид. Методика измерений концентраций ацетальдегида с помощью комплекта индикаторных трубок для целей специальной оценки условий труда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8.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ГОСТ 12.1.014-84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Система стандартов безопасности труда (ССБТ). Воздух рабочей зоны. Метод измерения концентраций вредных веществ индикаторными трубками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МИ ХВ-24.01-2018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(ФР.1.31.2019.32566)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"Бензин. Методика измерений массовой концентраций бензина с помощью комплекта индикаторных трубок для целей специальной оценки условий труда" 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9.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ГОСТ 12.1.014-84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Система стандартов безопасности труда (ССБТ). Воздух рабочей зоны. Метод измерения концентраций вредных веществ индикаторными трубками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МИ ХВ-25.01-2018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(ФР.1.31.2019.32570)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"Бензол. Методика измерений массовой концентраций бензола с помощью комплекта индикаторных трубок для целей специальной оценки условий труда" 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ГОСТ 12.1.014-84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Система стандартов безопасности труда (ССБТ). Воздух рабочей зоны. Метод измерения концентраций вредных веществ индикаторными трубками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МИ ХВ-26.01-2018 ФР.1.31.2019.32592 "Бутиловый спирт. Методика измерений массовой концентрации бутилового спирта с помощью комплекта индикаторных трубок для целей специальной оценки условий труда" 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ГОСТ 12.1.014-84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Система стандартов безопасности труда (ССБТ). Воздух рабочей зоны. Метод измерения концентраций вредных веществ индикаторными трубками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МИ ХВ-27.01-2018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(ФР. 1.31.2019.32593)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"</w:t>
            </w:r>
            <w:proofErr w:type="spellStart"/>
            <w:r w:rsidRPr="00BF25CF">
              <w:rPr>
                <w:sz w:val="18"/>
                <w:szCs w:val="18"/>
              </w:rPr>
              <w:t>Бутилацетат</w:t>
            </w:r>
            <w:proofErr w:type="spellEnd"/>
            <w:r w:rsidRPr="00BF25CF">
              <w:rPr>
                <w:sz w:val="18"/>
                <w:szCs w:val="18"/>
              </w:rPr>
              <w:t xml:space="preserve">. Методика измерений массовой концентрации </w:t>
            </w:r>
            <w:proofErr w:type="spellStart"/>
            <w:r w:rsidRPr="00BF25CF">
              <w:rPr>
                <w:sz w:val="18"/>
                <w:szCs w:val="18"/>
              </w:rPr>
              <w:t>бутилацетата</w:t>
            </w:r>
            <w:proofErr w:type="spellEnd"/>
            <w:r w:rsidRPr="00BF25CF">
              <w:rPr>
                <w:sz w:val="18"/>
                <w:szCs w:val="18"/>
              </w:rPr>
              <w:t xml:space="preserve"> с помощью комплекта индикаторных трубок для целей специальной оценки условий труда" 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ГОСТ 12.1.014-84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Система стандартов безопасности труда (ССБТ). Воздух рабочей зоны. Метод измерения концентраций вредных веществ индикаторными трубками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МИ ХВ-28.01-2018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(ФР.1.31.2019.32594)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"Изопропиловый спирт. Методика измерений массовой концентрации изопропилового спирта с помощью комплекта индикаторных трубок для целей специальной оценки условий труда" 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ГОСТ 12.1.014-84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Система стандартов безопасности труда (ССБТ). </w:t>
            </w:r>
            <w:r w:rsidRPr="00BF25CF">
              <w:rPr>
                <w:sz w:val="18"/>
                <w:szCs w:val="18"/>
              </w:rPr>
              <w:lastRenderedPageBreak/>
              <w:t xml:space="preserve">Воздух рабочей зоны. Метод измерения концентраций вредных веществ индикаторными трубками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lastRenderedPageBreak/>
              <w:t>МИ ХВ-29.01-2018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(ФР.1.31.2019.32595)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lastRenderedPageBreak/>
              <w:t xml:space="preserve">"Углеводороды алифатические предельные С1-С10. Методика измерений массовой концентрации углеводородов алифатических предельных С1-С10 с помощью комплекта индикаторных трубок для целей специальной оценки условий труда" 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lastRenderedPageBreak/>
              <w:t xml:space="preserve">14.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ГОСТ 12.1.014-84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Система стандартов безопасности труда (ССБТ). Воздух рабочей зоны. Метод измерения концентраций вредных веществ индикаторными трубками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МИ ХВ-30.01-2018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(ФР. 1.31.2019.32596)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"Толуол. Методика измерений массовой концентрации толуола с помощью комплекта индикаторных трубок для целей специальной оценки условий труда" 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15.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ГОСТ 12.1.014-84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Система стандартов безопасности труда (ССБТ). Воздух рабочей зоны. Метод измерения концентраций вредных веществ индикаторными трубками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МИ ХВ-31.01-2018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(ФР.1.31.2019.32642)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"Масло минеральное. Методика измерений массовой концентрации масла минерального с помощью комплекта индикаторных трубок для целей специальной оценки условий труда" 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16.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ГОСТ 12.1.014-84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Система стандартов безопасности труда (ССБТ). Воздух рабочей зоны. Метод измерения концентраций вредных веществ индикаторными трубками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МИ ХВ-32.01-2018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(ФР. 1.31.2019.32643)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"Ксилол. Методика измерений массовой концентрации ксилола с помощью комплекта индикаторных трубок для целей специальной оценки условий труда" 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17.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ГОСТ 12.1.014-84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Система стандартов безопасности труда (ССБТ). Воздух рабочей зоны. Метод измерения концентраций вредных веществ индикаторными трубками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МИ ХВ-33.01-2018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(ФР.1.31.2019.32670)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"Сероводород. Методика измерений массовой концентрации сероводорода с помощью комплекта индикаторных трубок для целей специальной оценки условий труда" 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18.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ГОСТ 12.1.014-84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Система стандартов безопасности труда (ССБТ). Воздух рабочей зоны. Метод измерения концентраций вредных веществ индикаторными трубками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МИ ХВ-34.01-2018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(ФР.1.31.2019.32671)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"Спирт этиловый. Методика измерений массовой концентрации спирта этилового с помощью комплекта индикаторных трубок для целей специальной оценки условий труда" 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19.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ГОСТ 12.1.014-84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Система стандартов безопасности труда (ССБТ). Воздух рабочей зоны. Метод измерения концентраций вредных веществ индикаторными трубками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МИ ХВ-35.01-2018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(ФР. 1.31.2019.32673)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"Формальдегид. Методика измерений массовой концентрации формальдегида с помощью комплекта индикаторных трубок для целей специальной оценки условий труда" 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20.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ГОСТ 12.1.014-84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Система стандартов безопасности труда (ССБТ). Воздух рабочей зоны. Метод измерения концентраций вредных веществ индикаторными трубками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МИ ХВ-36.01-2018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(ФР.1.31.2019.32674)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"</w:t>
            </w:r>
            <w:proofErr w:type="spellStart"/>
            <w:r w:rsidRPr="00BF25CF">
              <w:rPr>
                <w:sz w:val="18"/>
                <w:szCs w:val="18"/>
              </w:rPr>
              <w:t>Эпихлоргидрин</w:t>
            </w:r>
            <w:proofErr w:type="spellEnd"/>
            <w:r w:rsidRPr="00BF25CF">
              <w:rPr>
                <w:sz w:val="18"/>
                <w:szCs w:val="18"/>
              </w:rPr>
              <w:t xml:space="preserve">. Методика измерений массовой концентрации </w:t>
            </w:r>
            <w:proofErr w:type="spellStart"/>
            <w:r w:rsidRPr="00BF25CF">
              <w:rPr>
                <w:sz w:val="18"/>
                <w:szCs w:val="18"/>
              </w:rPr>
              <w:t>эпихлоргидрина</w:t>
            </w:r>
            <w:proofErr w:type="spellEnd"/>
            <w:r w:rsidRPr="00BF25CF">
              <w:rPr>
                <w:sz w:val="18"/>
                <w:szCs w:val="18"/>
              </w:rPr>
              <w:t xml:space="preserve"> с помощью комплекта индикаторных трубок для целей специальной оценки условий труда" 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21.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ГОСТ 12.1.014-84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Система стандартов безопасности труда (ССБТ). Воздух рабочей зоны. Метод измерения концентраций вредных веществ индикаторными трубками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МИ ХВ-37.01-2018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(</w:t>
            </w:r>
            <w:proofErr w:type="gramStart"/>
            <w:r w:rsidRPr="00BF25CF">
              <w:rPr>
                <w:sz w:val="18"/>
                <w:szCs w:val="18"/>
              </w:rPr>
              <w:t>ФР</w:t>
            </w:r>
            <w:proofErr w:type="gramEnd"/>
            <w:r w:rsidRPr="00BF25CF">
              <w:rPr>
                <w:sz w:val="18"/>
                <w:szCs w:val="18"/>
              </w:rPr>
              <w:t xml:space="preserve"> 1.31.2019.32675)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Азота диоксид. Методика измерений массовой концентрации азота диоксида с помощью комплекта индикаторных трубок для целей специальной оценки условий труда 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22.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ГОСТ 12.1.014-84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Система стандартов безопасности труда (ССБТ). Воздух рабочей зоны. Метод измерения концентраций вредных веществ индикаторными трубками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МИ ХВ-38.01-2018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(</w:t>
            </w:r>
            <w:proofErr w:type="gramStart"/>
            <w:r w:rsidRPr="00BF25CF">
              <w:rPr>
                <w:sz w:val="18"/>
                <w:szCs w:val="18"/>
              </w:rPr>
              <w:t>ФР</w:t>
            </w:r>
            <w:proofErr w:type="gramEnd"/>
            <w:r w:rsidRPr="00BF25CF">
              <w:rPr>
                <w:sz w:val="18"/>
                <w:szCs w:val="18"/>
              </w:rPr>
              <w:t xml:space="preserve"> 1.31.2019.32676)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"Азота оксид. Методика измерений массовой концентрации азота оксида с помощью комплекта индикаторных трубок для целей специальной оценки условий труда" 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23.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ГОСТ 12.1.014-84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lastRenderedPageBreak/>
              <w:t xml:space="preserve">Система стандартов безопасности труда (ССБТ). Воздух рабочей зоны. Метод измерения концентраций вредных веществ индикаторными трубками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lastRenderedPageBreak/>
              <w:t>МИ ХВ-39.01-2018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lastRenderedPageBreak/>
              <w:t>(ФР. 1.31.2019.32677)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"Фтористый водород. Методика измерений массовой концентрации фтористого водорода с помощью комплекта индикаторных трубок для целей специальной оценки условий труда" 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lastRenderedPageBreak/>
              <w:t xml:space="preserve">24.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ГОСТ 12.1.014-84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Система стандартов безопасности труда (ССБТ). Воздух рабочей зоны. Метод измерения концентраций вредных веществ индикаторными трубками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МИ ХВ-40.01-2018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(ФР.1.31.2019.32678)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Акролеин. Методика измерений массовой концентрации акролеина с помощью комплекта индикаторных трубок для целей специальной оценки условий труда  </w:t>
            </w:r>
          </w:p>
        </w:tc>
      </w:tr>
      <w:tr w:rsidR="00C72419" w:rsidRPr="00BF25CF" w:rsidTr="00BF25C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25.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ГОСТ 12.1.014-84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Система стандартов безопасности труда (ССБТ). Воздух рабочей зоны. Метод измерения концентраций вредных веществ индикаторными трубками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МИ ХВ-41.01-2018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>(ФР.1.31.2019.32679)</w:t>
            </w:r>
          </w:p>
          <w:p w:rsidR="00C72419" w:rsidRPr="00BF25CF" w:rsidRDefault="001901B3">
            <w:pPr>
              <w:pStyle w:val="FORMATTEXT"/>
              <w:jc w:val="center"/>
              <w:rPr>
                <w:sz w:val="18"/>
                <w:szCs w:val="18"/>
              </w:rPr>
            </w:pPr>
            <w:r w:rsidRPr="00BF25CF">
              <w:rPr>
                <w:sz w:val="18"/>
                <w:szCs w:val="18"/>
              </w:rPr>
              <w:t xml:space="preserve">"Озон. Методика измерений массовой концентрации озона с помощью комплекта индикаторных трубок для целей специальной оценки условий труда"  </w:t>
            </w:r>
          </w:p>
        </w:tc>
      </w:tr>
    </w:tbl>
    <w:p w:rsidR="00C72419" w:rsidRPr="00BF25CF" w:rsidRDefault="00C72419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C72419" w:rsidRPr="00BF25CF" w:rsidRDefault="001901B3">
      <w:pPr>
        <w:pStyle w:val="FORMATTEXT"/>
        <w:jc w:val="both"/>
      </w:pPr>
      <w:r w:rsidRPr="00BF25CF">
        <w:t xml:space="preserve">Электронный текст документа </w:t>
      </w:r>
    </w:p>
    <w:p w:rsidR="00C72419" w:rsidRPr="00BF25CF" w:rsidRDefault="001901B3">
      <w:pPr>
        <w:pStyle w:val="FORMATTEXT"/>
        <w:jc w:val="both"/>
      </w:pPr>
      <w:r w:rsidRPr="00BF25CF">
        <w:t xml:space="preserve">подготовлен АО "Кодекс" и сверен </w:t>
      </w:r>
      <w:proofErr w:type="gramStart"/>
      <w:r w:rsidRPr="00BF25CF">
        <w:t>по</w:t>
      </w:r>
      <w:proofErr w:type="gramEnd"/>
      <w:r w:rsidRPr="00BF25CF">
        <w:t xml:space="preserve">: </w:t>
      </w:r>
    </w:p>
    <w:p w:rsidR="00C72419" w:rsidRPr="00BF25CF" w:rsidRDefault="001901B3">
      <w:pPr>
        <w:pStyle w:val="FORMATTEXT"/>
        <w:jc w:val="both"/>
      </w:pPr>
      <w:r w:rsidRPr="00BF25CF">
        <w:t xml:space="preserve">официальный сайт </w:t>
      </w:r>
      <w:proofErr w:type="spellStart"/>
      <w:r w:rsidRPr="00BF25CF">
        <w:t>Росаккредитации</w:t>
      </w:r>
      <w:proofErr w:type="spellEnd"/>
      <w:r w:rsidRPr="00BF25CF">
        <w:t xml:space="preserve"> </w:t>
      </w:r>
    </w:p>
    <w:p w:rsidR="00C72419" w:rsidRPr="00BF25CF" w:rsidRDefault="001901B3">
      <w:pPr>
        <w:pStyle w:val="FORMATTEXT"/>
        <w:jc w:val="both"/>
      </w:pPr>
      <w:proofErr w:type="spellStart"/>
      <w:r w:rsidRPr="00BF25CF">
        <w:t>www.fsa.gov.ru</w:t>
      </w:r>
      <w:proofErr w:type="spellEnd"/>
      <w:r w:rsidRPr="00BF25CF">
        <w:t xml:space="preserve"> </w:t>
      </w:r>
    </w:p>
    <w:p w:rsidR="00C72419" w:rsidRPr="00BF25CF" w:rsidRDefault="001901B3">
      <w:pPr>
        <w:pStyle w:val="FORMATTEXT"/>
        <w:jc w:val="both"/>
      </w:pPr>
      <w:r w:rsidRPr="00BF25CF">
        <w:t xml:space="preserve">по состоянию на 24.05.2019 </w:t>
      </w:r>
    </w:p>
    <w:p w:rsidR="001901B3" w:rsidRPr="00BF25CF" w:rsidRDefault="001901B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sectPr w:rsidR="001901B3" w:rsidRPr="00BF25CF" w:rsidSect="00C72419"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D91" w:rsidRDefault="00255D91">
      <w:pPr>
        <w:spacing w:after="0" w:line="240" w:lineRule="auto"/>
      </w:pPr>
      <w:r>
        <w:separator/>
      </w:r>
    </w:p>
  </w:endnote>
  <w:endnote w:type="continuationSeparator" w:id="0">
    <w:p w:rsidR="00255D91" w:rsidRDefault="0025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D91" w:rsidRDefault="00255D91">
      <w:pPr>
        <w:spacing w:after="0" w:line="240" w:lineRule="auto"/>
      </w:pPr>
      <w:r>
        <w:separator/>
      </w:r>
    </w:p>
  </w:footnote>
  <w:footnote w:type="continuationSeparator" w:id="0">
    <w:p w:rsidR="00255D91" w:rsidRDefault="00255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51D"/>
    <w:rsid w:val="001901B3"/>
    <w:rsid w:val="00255D91"/>
    <w:rsid w:val="00A079F5"/>
    <w:rsid w:val="00BF25CF"/>
    <w:rsid w:val="00C72419"/>
    <w:rsid w:val="00DE551D"/>
    <w:rsid w:val="00E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C7241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C7241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C7241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C7241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C7241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rsid w:val="00C7241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C724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C724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C7241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C7241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C7241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C7241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C724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C724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C7241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C7241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E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551D"/>
  </w:style>
  <w:style w:type="paragraph" w:styleId="a5">
    <w:name w:val="footer"/>
    <w:basedOn w:val="a"/>
    <w:link w:val="a6"/>
    <w:uiPriority w:val="99"/>
    <w:unhideWhenUsed/>
    <w:rsid w:val="00DE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5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 применении нормативных и методических документов </vt:lpstr>
    </vt:vector>
  </TitlesOfParts>
  <Company/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применении нормативных и методических документов</dc:title>
  <dc:subject/>
  <dc:creator>https://rosakkreditatsiya-forum.ru/</dc:creator>
  <cp:keywords/>
  <dc:description/>
  <cp:lastModifiedBy>M.Natsiatkova</cp:lastModifiedBy>
  <cp:revision>5</cp:revision>
  <dcterms:created xsi:type="dcterms:W3CDTF">2019-05-31T17:50:00Z</dcterms:created>
  <dcterms:modified xsi:type="dcterms:W3CDTF">2019-06-04T13:00:00Z</dcterms:modified>
</cp:coreProperties>
</file>