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ED" w:rsidRPr="002E3DED" w:rsidRDefault="002E3DED" w:rsidP="002E3DED">
      <w:pPr>
        <w:shd w:val="clear" w:color="auto" w:fill="FFFFFF"/>
        <w:spacing w:after="120" w:line="240" w:lineRule="atLeast"/>
        <w:textAlignment w:val="baseline"/>
        <w:outlineLvl w:val="1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 xml:space="preserve">Письмо </w:t>
      </w:r>
      <w:proofErr w:type="spellStart"/>
      <w:r w:rsidRPr="002E3DED">
        <w:rPr>
          <w:rFonts w:ascii="Times New Roman" w:eastAsia="Times New Roman" w:hAnsi="Times New Roman" w:cs="Times New Roman"/>
          <w:lang w:eastAsia="ru-RU"/>
        </w:rPr>
        <w:t>Роструда</w:t>
      </w:r>
      <w:proofErr w:type="spellEnd"/>
      <w:r w:rsidRPr="002E3DED">
        <w:rPr>
          <w:rFonts w:ascii="Times New Roman" w:eastAsia="Times New Roman" w:hAnsi="Times New Roman" w:cs="Times New Roman"/>
          <w:lang w:eastAsia="ru-RU"/>
        </w:rPr>
        <w:t xml:space="preserve"> от 19.03.2012 № 395-6-1</w:t>
      </w:r>
    </w:p>
    <w:p w:rsidR="002E3DED" w:rsidRPr="002E3DED" w:rsidRDefault="002E3DED" w:rsidP="002E3DE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E3DED">
        <w:rPr>
          <w:rFonts w:ascii="Times New Roman" w:eastAsia="Times New Roman" w:hAnsi="Times New Roman" w:cs="Times New Roman"/>
          <w:b/>
          <w:bCs/>
          <w:lang w:eastAsia="ru-RU"/>
        </w:rPr>
        <w:t>Об отражении в трудовом договоре условий оплаты труда; об оплате труда совместителей; о сроке испытания, устанавливаемом главным бухгалтерам (их заместителям); о праве аннулирования трудового договора; о включении периода простоя в стаж работы, дающий право на отпуск; об уведомлении службы занятости о начале простоя; об отсутствии оснований для включения в срок испытания периода простоя;</w:t>
      </w:r>
      <w:proofErr w:type="gramEnd"/>
      <w:r w:rsidRPr="002E3DED">
        <w:rPr>
          <w:rFonts w:ascii="Times New Roman" w:eastAsia="Times New Roman" w:hAnsi="Times New Roman" w:cs="Times New Roman"/>
          <w:b/>
          <w:bCs/>
          <w:lang w:eastAsia="ru-RU"/>
        </w:rPr>
        <w:t xml:space="preserve"> об оплате труда совместителей во время простоя; об отсутствии оснований для предоставления дополнительного дня отдыха за дни сдачи крови по новому месту работы; о праве на 2 дня отдыха при сдаче крови в период ежегодного оплачиваемого отпуска, в выходной или нерабочий праздничный день.</w:t>
      </w:r>
    </w:p>
    <w:p w:rsidR="002E3DED" w:rsidRPr="002E3DED" w:rsidRDefault="002E3DED" w:rsidP="002E3DED">
      <w:pPr>
        <w:shd w:val="clear" w:color="auto" w:fill="FFFFFF"/>
        <w:spacing w:after="24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Ответ:</w:t>
      </w:r>
    </w:p>
    <w:p w:rsidR="002E3DED" w:rsidRPr="002E3DED" w:rsidRDefault="002E3DED" w:rsidP="002E3DED">
      <w:pPr>
        <w:shd w:val="clear" w:color="auto" w:fill="FFFFFF"/>
        <w:spacing w:after="240" w:line="24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ФЕДЕРАЛЬНАЯ СЛУЖБА ПО ТРУДУ И ЗАНЯТОСТИ</w:t>
      </w:r>
    </w:p>
    <w:p w:rsidR="002E3DED" w:rsidRPr="002E3DED" w:rsidRDefault="002E3DED" w:rsidP="002E3DED">
      <w:pPr>
        <w:shd w:val="clear" w:color="auto" w:fill="FFFFFF"/>
        <w:spacing w:after="240" w:line="24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ПИСЬМО</w:t>
      </w:r>
      <w:r w:rsidRPr="002E3DED">
        <w:rPr>
          <w:rFonts w:ascii="Times New Roman" w:eastAsia="Times New Roman" w:hAnsi="Times New Roman" w:cs="Times New Roman"/>
          <w:lang w:eastAsia="ru-RU"/>
        </w:rPr>
        <w:br/>
        <w:t>от 19 марта 2012 г. № 395-6-1</w:t>
      </w:r>
    </w:p>
    <w:p w:rsidR="002E3DED" w:rsidRPr="002E3DED" w:rsidRDefault="002E3DED" w:rsidP="002E3DED">
      <w:pPr>
        <w:shd w:val="clear" w:color="auto" w:fill="FFFFFF"/>
        <w:spacing w:after="24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В Правовом управлении Федеральной службы по труду и занятости рассмотрены письма по вопросам, связанным с применением норм трудового законодательства. Сообщаем следующее.</w:t>
      </w:r>
    </w:p>
    <w:p w:rsidR="002E3DED" w:rsidRPr="002E3DED" w:rsidRDefault="002E3DED" w:rsidP="002E3DE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1. Согласно </w:t>
      </w:r>
      <w:r w:rsidRPr="002E3DED">
        <w:rPr>
          <w:rFonts w:ascii="Times New Roman" w:eastAsia="Times New Roman" w:hAnsi="Times New Roman" w:cs="Times New Roman"/>
          <w:u w:val="single"/>
          <w:lang w:eastAsia="ru-RU"/>
        </w:rPr>
        <w:t>ст. 57 Трудового кодекса Российской Федерации</w:t>
      </w:r>
      <w:r w:rsidRPr="002E3DED">
        <w:rPr>
          <w:rFonts w:ascii="Times New Roman" w:eastAsia="Times New Roman" w:hAnsi="Times New Roman" w:cs="Times New Roman"/>
          <w:lang w:eastAsia="ru-RU"/>
        </w:rPr>
        <w:t> (далее – Кодекс) к числу обязательных для включения в трудовой договор условий относятся, в частности, условия оплаты труда (в том числе размер тарифной ставки или оклада (должностного оклада) работника, доплаты, надбавки и поощрительные выплаты).</w:t>
      </w:r>
    </w:p>
    <w:p w:rsidR="002E3DED" w:rsidRPr="002E3DED" w:rsidRDefault="002E3DED" w:rsidP="002E3DED">
      <w:pPr>
        <w:shd w:val="clear" w:color="auto" w:fill="FFFFFF"/>
        <w:spacing w:after="24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Конкретный размер тарифной ставки или должностного оклада указывается непосредственно в трудовом договоре. Что касается доплат, надбавок и поощрительных выплат, полагающихся работнику, то они могут быть прямо указаны в трудовом договоре либо в нем может быть сделана отсылка к соответствующему локальному нормативному акту или коллективному договору, предусматривающим основания и условия их выплаты. В последнем случае работник должен быть ознакомлен с содержанием локальных нормативных актов и коллективным договором под роспись.</w:t>
      </w:r>
    </w:p>
    <w:p w:rsidR="002E3DED" w:rsidRPr="002E3DED" w:rsidRDefault="002E3DED" w:rsidP="002E3DE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2. Согласно </w:t>
      </w:r>
      <w:r w:rsidRPr="002E3DED">
        <w:rPr>
          <w:rFonts w:ascii="Times New Roman" w:eastAsia="Times New Roman" w:hAnsi="Times New Roman" w:cs="Times New Roman"/>
          <w:u w:val="single"/>
          <w:lang w:eastAsia="ru-RU"/>
        </w:rPr>
        <w:t>ст. 285 Кодекса</w:t>
      </w:r>
      <w:r w:rsidRPr="002E3DED">
        <w:rPr>
          <w:rFonts w:ascii="Times New Roman" w:eastAsia="Times New Roman" w:hAnsi="Times New Roman" w:cs="Times New Roman"/>
          <w:lang w:eastAsia="ru-RU"/>
        </w:rPr>
        <w:t> оплата труда лиц, работающих по совместительству, производится пропорционально отработанному времени, в зависимости от выработки либо на других условиях, определенных трудовым договором.</w:t>
      </w:r>
    </w:p>
    <w:p w:rsidR="002E3DED" w:rsidRPr="002E3DED" w:rsidRDefault="002E3DED" w:rsidP="002E3DED">
      <w:pPr>
        <w:shd w:val="clear" w:color="auto" w:fill="FFFFFF"/>
        <w:spacing w:after="24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В связи с этим в трудовом договоре с конкретным работником, работающим по совместительству, могут быть определены иные условия оплаты (например, в полном объеме).</w:t>
      </w:r>
    </w:p>
    <w:p w:rsidR="002E3DED" w:rsidRPr="002E3DED" w:rsidRDefault="002E3DED" w:rsidP="002E3DE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Вместе с тем при определении условий оплаты труда совместителям целесообразно учитывать нормы </w:t>
      </w:r>
      <w:r w:rsidRPr="002E3DED">
        <w:rPr>
          <w:rFonts w:ascii="Times New Roman" w:eastAsia="Times New Roman" w:hAnsi="Times New Roman" w:cs="Times New Roman"/>
          <w:u w:val="single"/>
          <w:lang w:eastAsia="ru-RU"/>
        </w:rPr>
        <w:t>ст. 132 Кодекса</w:t>
      </w:r>
      <w:r w:rsidRPr="002E3DED">
        <w:rPr>
          <w:rFonts w:ascii="Times New Roman" w:eastAsia="Times New Roman" w:hAnsi="Times New Roman" w:cs="Times New Roman"/>
          <w:lang w:eastAsia="ru-RU"/>
        </w:rPr>
        <w:t>.</w:t>
      </w:r>
    </w:p>
    <w:p w:rsidR="002E3DED" w:rsidRPr="002E3DED" w:rsidRDefault="002E3DED" w:rsidP="002E3DE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3. Согласно </w:t>
      </w:r>
      <w:proofErr w:type="gramStart"/>
      <w:r w:rsidRPr="002E3DED">
        <w:rPr>
          <w:rFonts w:ascii="Times New Roman" w:eastAsia="Times New Roman" w:hAnsi="Times New Roman" w:cs="Times New Roman"/>
          <w:u w:val="single"/>
          <w:lang w:eastAsia="ru-RU"/>
        </w:rPr>
        <w:t>ч</w:t>
      </w:r>
      <w:proofErr w:type="gramEnd"/>
      <w:r w:rsidRPr="002E3DED">
        <w:rPr>
          <w:rFonts w:ascii="Times New Roman" w:eastAsia="Times New Roman" w:hAnsi="Times New Roman" w:cs="Times New Roman"/>
          <w:u w:val="single"/>
          <w:lang w:eastAsia="ru-RU"/>
        </w:rPr>
        <w:t>. 5 ст. 70 Кодекса</w:t>
      </w:r>
      <w:r w:rsidRPr="002E3DED">
        <w:rPr>
          <w:rFonts w:ascii="Times New Roman" w:eastAsia="Times New Roman" w:hAnsi="Times New Roman" w:cs="Times New Roman"/>
          <w:lang w:eastAsia="ru-RU"/>
        </w:rPr>
        <w:t> срок испытания для руководителей организаций и их заместителей, главных бухгалтеров и их заместителей, руководителей филиалов, представительств или иных обособленных структурных подразделений организаций не может превышать 6 месяцев, если иное не установлено федеральным законом.</w:t>
      </w:r>
    </w:p>
    <w:p w:rsidR="002E3DED" w:rsidRPr="002E3DED" w:rsidRDefault="002E3DED" w:rsidP="002E3DED">
      <w:pPr>
        <w:shd w:val="clear" w:color="auto" w:fill="FFFFFF"/>
        <w:spacing w:after="24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Таким образом, из буквального толкования данной нормы следует, что срок испытания до 6 месяцев может быть установлен главным бухгалтерам (их заместителям) организаций.</w:t>
      </w:r>
    </w:p>
    <w:p w:rsidR="002E3DED" w:rsidRPr="002E3DED" w:rsidRDefault="002E3DED" w:rsidP="002E3DE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4. Согласно </w:t>
      </w:r>
      <w:r w:rsidRPr="002E3DED">
        <w:rPr>
          <w:rFonts w:ascii="Times New Roman" w:eastAsia="Times New Roman" w:hAnsi="Times New Roman" w:cs="Times New Roman"/>
          <w:u w:val="single"/>
          <w:lang w:eastAsia="ru-RU"/>
        </w:rPr>
        <w:t>ст. 61 Кодекса</w:t>
      </w:r>
      <w:r w:rsidRPr="002E3DED">
        <w:rPr>
          <w:rFonts w:ascii="Times New Roman" w:eastAsia="Times New Roman" w:hAnsi="Times New Roman" w:cs="Times New Roman"/>
          <w:lang w:eastAsia="ru-RU"/>
        </w:rPr>
        <w:t xml:space="preserve"> если работник не приступил к работе в день начала работы, установленный в соответствии с </w:t>
      </w:r>
      <w:proofErr w:type="gramStart"/>
      <w:r w:rsidRPr="002E3DED">
        <w:rPr>
          <w:rFonts w:ascii="Times New Roman" w:eastAsia="Times New Roman" w:hAnsi="Times New Roman" w:cs="Times New Roman"/>
          <w:lang w:eastAsia="ru-RU"/>
        </w:rPr>
        <w:t>ч</w:t>
      </w:r>
      <w:proofErr w:type="gramEnd"/>
      <w:r w:rsidRPr="002E3DED">
        <w:rPr>
          <w:rFonts w:ascii="Times New Roman" w:eastAsia="Times New Roman" w:hAnsi="Times New Roman" w:cs="Times New Roman"/>
          <w:lang w:eastAsia="ru-RU"/>
        </w:rPr>
        <w:t>. 2 или 3 данной статьи, то работодатель имеет право аннулировать трудовой договор. Аннулированный трудовой договор считается незаключенным.</w:t>
      </w:r>
    </w:p>
    <w:p w:rsidR="002E3DED" w:rsidRPr="002E3DED" w:rsidRDefault="002E3DED" w:rsidP="002E3DE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Работодатель (за исключением работодателей – физических лиц, не являющихся индивидуальными предпринимателями)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 (</w:t>
      </w:r>
      <w:r w:rsidRPr="002E3DED">
        <w:rPr>
          <w:rFonts w:ascii="Times New Roman" w:eastAsia="Times New Roman" w:hAnsi="Times New Roman" w:cs="Times New Roman"/>
          <w:u w:val="single"/>
          <w:lang w:eastAsia="ru-RU"/>
        </w:rPr>
        <w:t>ст. 66 Кодекса</w:t>
      </w:r>
      <w:r w:rsidRPr="002E3DED">
        <w:rPr>
          <w:rFonts w:ascii="Times New Roman" w:eastAsia="Times New Roman" w:hAnsi="Times New Roman" w:cs="Times New Roman"/>
          <w:lang w:eastAsia="ru-RU"/>
        </w:rPr>
        <w:t>).</w:t>
      </w:r>
    </w:p>
    <w:p w:rsidR="002E3DED" w:rsidRPr="002E3DED" w:rsidRDefault="002E3DED" w:rsidP="002E3DED">
      <w:pPr>
        <w:shd w:val="clear" w:color="auto" w:fill="FFFFFF"/>
        <w:spacing w:after="24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Внесение записей в трудовую книжку работника, не приступившего к работе, законодательством не предусмотрено.</w:t>
      </w:r>
    </w:p>
    <w:p w:rsidR="002E3DED" w:rsidRPr="002E3DED" w:rsidRDefault="002E3DED" w:rsidP="002E3DE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lastRenderedPageBreak/>
        <w:t xml:space="preserve">5. </w:t>
      </w:r>
      <w:proofErr w:type="gramStart"/>
      <w:r w:rsidRPr="002E3DED">
        <w:rPr>
          <w:rFonts w:ascii="Times New Roman" w:eastAsia="Times New Roman" w:hAnsi="Times New Roman" w:cs="Times New Roman"/>
          <w:lang w:eastAsia="ru-RU"/>
        </w:rPr>
        <w:t>Согласно </w:t>
      </w:r>
      <w:r w:rsidRPr="002E3DED">
        <w:rPr>
          <w:rFonts w:ascii="Times New Roman" w:eastAsia="Times New Roman" w:hAnsi="Times New Roman" w:cs="Times New Roman"/>
          <w:u w:val="single"/>
          <w:lang w:eastAsia="ru-RU"/>
        </w:rPr>
        <w:t>ст. 121 Кодекса</w:t>
      </w:r>
      <w:r w:rsidRPr="002E3DED">
        <w:rPr>
          <w:rFonts w:ascii="Times New Roman" w:eastAsia="Times New Roman" w:hAnsi="Times New Roman" w:cs="Times New Roman"/>
          <w:lang w:eastAsia="ru-RU"/>
        </w:rPr>
        <w:t> в стаж работы, дающий право на ежегодный основной оплачиваемый отпуск, включается время, когда работник фактически не работал, но за ним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 (должность), в том числе время ежегодного оплачиваемого отпуска, нерабочие праздничные дни</w:t>
      </w:r>
      <w:proofErr w:type="gramEnd"/>
      <w:r w:rsidRPr="002E3DED">
        <w:rPr>
          <w:rFonts w:ascii="Times New Roman" w:eastAsia="Times New Roman" w:hAnsi="Times New Roman" w:cs="Times New Roman"/>
          <w:lang w:eastAsia="ru-RU"/>
        </w:rPr>
        <w:t>, выходные дни и другие предоставляемые работнику дни отдыха.</w:t>
      </w:r>
    </w:p>
    <w:p w:rsidR="002E3DED" w:rsidRPr="002E3DED" w:rsidRDefault="002E3DED" w:rsidP="002E3DED">
      <w:pPr>
        <w:shd w:val="clear" w:color="auto" w:fill="FFFFFF"/>
        <w:spacing w:after="24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Таким образом, период простоя включается в стаж работы, дающий право на отпуск.</w:t>
      </w:r>
    </w:p>
    <w:p w:rsidR="002E3DED" w:rsidRPr="002E3DED" w:rsidRDefault="002E3DED" w:rsidP="002E3DED">
      <w:pPr>
        <w:shd w:val="clear" w:color="auto" w:fill="FFFFFF"/>
        <w:spacing w:after="24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 xml:space="preserve">6. Уведомление службы занятости о начале простоя трудовым законодательством не предусмотрено. </w:t>
      </w:r>
      <w:proofErr w:type="gramStart"/>
      <w:r w:rsidRPr="002E3DED">
        <w:rPr>
          <w:rFonts w:ascii="Times New Roman" w:eastAsia="Times New Roman" w:hAnsi="Times New Roman" w:cs="Times New Roman"/>
          <w:lang w:eastAsia="ru-RU"/>
        </w:rPr>
        <w:t>Вместе с тем п. 2 ст. 25 Закона РФ от 19.04.1991 № 1032-1 “О занятости населения в Российской Федерации” при введении режима неполного рабочего дня (смены) и (или) неполной рабочей недели, а также при приостановке производства работодатель обязан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мероприятий.</w:t>
      </w:r>
      <w:proofErr w:type="gramEnd"/>
    </w:p>
    <w:p w:rsidR="002E3DED" w:rsidRPr="002E3DED" w:rsidRDefault="002E3DED" w:rsidP="002E3DED">
      <w:pPr>
        <w:shd w:val="clear" w:color="auto" w:fill="FFFFFF"/>
        <w:spacing w:after="24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С нашей точки зрения, в данной статье идет речь о приостановлении производства в целом.</w:t>
      </w:r>
    </w:p>
    <w:p w:rsidR="002E3DED" w:rsidRPr="002E3DED" w:rsidRDefault="002E3DED" w:rsidP="002E3DE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7. Согласно </w:t>
      </w:r>
      <w:proofErr w:type="gramStart"/>
      <w:r w:rsidRPr="002E3DED">
        <w:rPr>
          <w:rFonts w:ascii="Times New Roman" w:eastAsia="Times New Roman" w:hAnsi="Times New Roman" w:cs="Times New Roman"/>
          <w:u w:val="single"/>
          <w:lang w:eastAsia="ru-RU"/>
        </w:rPr>
        <w:t>ч</w:t>
      </w:r>
      <w:proofErr w:type="gramEnd"/>
      <w:r w:rsidRPr="002E3DED">
        <w:rPr>
          <w:rFonts w:ascii="Times New Roman" w:eastAsia="Times New Roman" w:hAnsi="Times New Roman" w:cs="Times New Roman"/>
          <w:u w:val="single"/>
          <w:lang w:eastAsia="ru-RU"/>
        </w:rPr>
        <w:t>. 7 ст. 70 Кодекса</w:t>
      </w:r>
      <w:r w:rsidRPr="002E3DED">
        <w:rPr>
          <w:rFonts w:ascii="Times New Roman" w:eastAsia="Times New Roman" w:hAnsi="Times New Roman" w:cs="Times New Roman"/>
          <w:lang w:eastAsia="ru-RU"/>
        </w:rPr>
        <w:t> 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2E3DED" w:rsidRPr="002E3DED" w:rsidRDefault="002E3DED" w:rsidP="002E3DED">
      <w:pPr>
        <w:shd w:val="clear" w:color="auto" w:fill="FFFFFF"/>
        <w:spacing w:after="24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В случае если работник в период простоя отсутствовал на работе, полагаем, что данный период не следует засчитывать в срок испытания.</w:t>
      </w:r>
    </w:p>
    <w:p w:rsidR="002E3DED" w:rsidRPr="002E3DED" w:rsidRDefault="002E3DED" w:rsidP="002E3DE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8. В соответствии со </w:t>
      </w:r>
      <w:r w:rsidRPr="002E3DED">
        <w:rPr>
          <w:rFonts w:ascii="Times New Roman" w:eastAsia="Times New Roman" w:hAnsi="Times New Roman" w:cs="Times New Roman"/>
          <w:u w:val="single"/>
          <w:lang w:eastAsia="ru-RU"/>
        </w:rPr>
        <w:t>ст. 157 Кодекса</w:t>
      </w:r>
      <w:r w:rsidRPr="002E3DED">
        <w:rPr>
          <w:rFonts w:ascii="Times New Roman" w:eastAsia="Times New Roman" w:hAnsi="Times New Roman" w:cs="Times New Roman"/>
          <w:lang w:eastAsia="ru-RU"/>
        </w:rPr>
        <w:t> время простоя по причинам, не зависящим от работодателя и работника, оплачивается в размере не менее двух третей тарифной ставки, оклада (должностного оклада), рассчитанных пропорционально времени простоя.</w:t>
      </w:r>
    </w:p>
    <w:p w:rsidR="002E3DED" w:rsidRPr="002E3DED" w:rsidRDefault="002E3DED" w:rsidP="002E3DE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Учитывая положения </w:t>
      </w:r>
      <w:r w:rsidRPr="002E3DED">
        <w:rPr>
          <w:rFonts w:ascii="Times New Roman" w:eastAsia="Times New Roman" w:hAnsi="Times New Roman" w:cs="Times New Roman"/>
          <w:u w:val="single"/>
          <w:lang w:eastAsia="ru-RU"/>
        </w:rPr>
        <w:t>ст. 287 Кодекса</w:t>
      </w:r>
      <w:r w:rsidRPr="002E3DED">
        <w:rPr>
          <w:rFonts w:ascii="Times New Roman" w:eastAsia="Times New Roman" w:hAnsi="Times New Roman" w:cs="Times New Roman"/>
          <w:lang w:eastAsia="ru-RU"/>
        </w:rPr>
        <w:t>, нормы ст. 157 Кодекса применяются и к совместителям.</w:t>
      </w:r>
    </w:p>
    <w:p w:rsidR="002E3DED" w:rsidRPr="002E3DED" w:rsidRDefault="002E3DED" w:rsidP="002E3DED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9. Предоставление дополнительного дня отдыха, предусмотренного </w:t>
      </w:r>
      <w:proofErr w:type="gramStart"/>
      <w:r w:rsidRPr="002E3DED">
        <w:rPr>
          <w:rFonts w:ascii="Times New Roman" w:eastAsia="Times New Roman" w:hAnsi="Times New Roman" w:cs="Times New Roman"/>
          <w:u w:val="single"/>
          <w:lang w:eastAsia="ru-RU"/>
        </w:rPr>
        <w:t>ч</w:t>
      </w:r>
      <w:proofErr w:type="gramEnd"/>
      <w:r w:rsidRPr="002E3DED">
        <w:rPr>
          <w:rFonts w:ascii="Times New Roman" w:eastAsia="Times New Roman" w:hAnsi="Times New Roman" w:cs="Times New Roman"/>
          <w:u w:val="single"/>
          <w:lang w:eastAsia="ru-RU"/>
        </w:rPr>
        <w:t>. 4 ст. 186 Кодекса</w:t>
      </w:r>
      <w:r w:rsidRPr="002E3DED">
        <w:rPr>
          <w:rFonts w:ascii="Times New Roman" w:eastAsia="Times New Roman" w:hAnsi="Times New Roman" w:cs="Times New Roman"/>
          <w:lang w:eastAsia="ru-RU"/>
        </w:rPr>
        <w:t>, по новому месту работы (у другого работодателя) законодательством не предусмотрено.</w:t>
      </w:r>
    </w:p>
    <w:p w:rsidR="002E3DED" w:rsidRPr="002E3DED" w:rsidRDefault="002E3DED" w:rsidP="002E3DED">
      <w:pPr>
        <w:shd w:val="clear" w:color="auto" w:fill="FFFFFF"/>
        <w:spacing w:after="24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Замена дополнительных дней отдыха за дни сдачи крови денежной компенсацией (в том числе при увольнении) положениями ст. 186 Кодекса не предусмотрена.</w:t>
      </w:r>
    </w:p>
    <w:p w:rsidR="002E3DED" w:rsidRPr="002E3DED" w:rsidRDefault="002E3DED" w:rsidP="002E3DED">
      <w:pPr>
        <w:shd w:val="clear" w:color="auto" w:fill="FFFFFF"/>
        <w:spacing w:after="24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10. Согласно ст. 186 Кодекса в случае сдачи крови и ее компонентов в период ежегодного оплачиваемого отпуска, в выходной или нерабочий праздничный день работнику по его желанию предоставляется другой день отдыха.</w:t>
      </w:r>
    </w:p>
    <w:p w:rsidR="002E3DED" w:rsidRPr="002E3DED" w:rsidRDefault="002E3DED" w:rsidP="002E3DED">
      <w:pPr>
        <w:shd w:val="clear" w:color="auto" w:fill="FFFFFF"/>
        <w:spacing w:after="24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Кроме того, после каждого дня сдачи крови и ее компонентов работнику предоставляется дополнительный день отдыха, который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компонентов.</w:t>
      </w:r>
    </w:p>
    <w:p w:rsidR="002E3DED" w:rsidRPr="002E3DED" w:rsidRDefault="002E3DED" w:rsidP="002E3DED">
      <w:pPr>
        <w:shd w:val="clear" w:color="auto" w:fill="FFFFFF"/>
        <w:spacing w:after="24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Таким образом, при сдаче крови в период ежегодного оплачиваемого отпуска, в выходной или нерабочий праздничный день работник имеет право на 2 дня отдыха.</w:t>
      </w:r>
    </w:p>
    <w:p w:rsidR="002E3DED" w:rsidRPr="002E3DED" w:rsidRDefault="002E3DED" w:rsidP="002E3DED">
      <w:pPr>
        <w:shd w:val="clear" w:color="auto" w:fill="FFFFFF"/>
        <w:spacing w:after="24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Обращаем внимание на то, что Федеральная служба по труду и занятости, в соответствии с п. 5.5.4 Положения, утвержденного Постановлением Правительства Российской Федерации от 30.06.2004 № 324, осуществляет информирование и консультирование работодателей и работников по вопросам соблюдения трудового законодательства и нормативных правовых актов, содержащих нормы трудового права.</w:t>
      </w:r>
    </w:p>
    <w:p w:rsidR="002E3DED" w:rsidRPr="002E3DED" w:rsidRDefault="002E3DED" w:rsidP="002E3DED">
      <w:pPr>
        <w:shd w:val="clear" w:color="auto" w:fill="FFFFFF"/>
        <w:spacing w:after="24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 xml:space="preserve">Информирование и консультирование осуществляются при непосредственном обращении в </w:t>
      </w:r>
      <w:proofErr w:type="spellStart"/>
      <w:r w:rsidRPr="002E3DED">
        <w:rPr>
          <w:rFonts w:ascii="Times New Roman" w:eastAsia="Times New Roman" w:hAnsi="Times New Roman" w:cs="Times New Roman"/>
          <w:lang w:eastAsia="ru-RU"/>
        </w:rPr>
        <w:t>Роструд</w:t>
      </w:r>
      <w:proofErr w:type="spellEnd"/>
      <w:r w:rsidRPr="002E3DED">
        <w:rPr>
          <w:rFonts w:ascii="Times New Roman" w:eastAsia="Times New Roman" w:hAnsi="Times New Roman" w:cs="Times New Roman"/>
          <w:lang w:eastAsia="ru-RU"/>
        </w:rPr>
        <w:t xml:space="preserve"> работников и работодателей.</w:t>
      </w:r>
    </w:p>
    <w:p w:rsidR="002E3DED" w:rsidRPr="002E3DED" w:rsidRDefault="002E3DED" w:rsidP="002E3DED">
      <w:pPr>
        <w:shd w:val="clear" w:color="auto" w:fill="FFFFFF"/>
        <w:spacing w:after="24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Кроме того, дача профессиональных консультаций экспертами, в том числе по вопросам трудового законодательства, относится к непосредственной компетенции данной организации.</w:t>
      </w:r>
    </w:p>
    <w:p w:rsidR="002E3DED" w:rsidRPr="002E3DED" w:rsidRDefault="002E3DED" w:rsidP="002E3DED">
      <w:pPr>
        <w:shd w:val="clear" w:color="auto" w:fill="FFFFFF"/>
        <w:spacing w:after="240" w:line="24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E3DED">
        <w:rPr>
          <w:rFonts w:ascii="Times New Roman" w:eastAsia="Times New Roman" w:hAnsi="Times New Roman" w:cs="Times New Roman"/>
          <w:lang w:eastAsia="ru-RU"/>
        </w:rPr>
        <w:t xml:space="preserve">Учитывая многочисленные обращения, направляемые в адрес </w:t>
      </w:r>
      <w:proofErr w:type="spellStart"/>
      <w:r w:rsidRPr="002E3DED">
        <w:rPr>
          <w:rFonts w:ascii="Times New Roman" w:eastAsia="Times New Roman" w:hAnsi="Times New Roman" w:cs="Times New Roman"/>
          <w:lang w:eastAsia="ru-RU"/>
        </w:rPr>
        <w:t>Роструда</w:t>
      </w:r>
      <w:proofErr w:type="spellEnd"/>
      <w:r w:rsidRPr="002E3DED">
        <w:rPr>
          <w:rFonts w:ascii="Times New Roman" w:eastAsia="Times New Roman" w:hAnsi="Times New Roman" w:cs="Times New Roman"/>
          <w:lang w:eastAsia="ru-RU"/>
        </w:rPr>
        <w:t xml:space="preserve"> по вопросам применения различных норм трудового законодательства, не являющихся проблемными, сообщаем, что в </w:t>
      </w:r>
      <w:r w:rsidRPr="002E3DED">
        <w:rPr>
          <w:rFonts w:ascii="Times New Roman" w:eastAsia="Times New Roman" w:hAnsi="Times New Roman" w:cs="Times New Roman"/>
          <w:lang w:eastAsia="ru-RU"/>
        </w:rPr>
        <w:lastRenderedPageBreak/>
        <w:t>практической работе значительную помощь могут оказать комментарии к законодательству о труде, постановления Пленумов Верховного Суда Российской Федерации, определения Конституционного Суда Российской Федерации, журналы “Кадры предприятия”, “Справочник кадровика” и другие, в которых консультации по вопросам применения трудового законодательства дают ведущие ученые</w:t>
      </w:r>
      <w:proofErr w:type="gramEnd"/>
      <w:r w:rsidRPr="002E3DED">
        <w:rPr>
          <w:rFonts w:ascii="Times New Roman" w:eastAsia="Times New Roman" w:hAnsi="Times New Roman" w:cs="Times New Roman"/>
          <w:lang w:eastAsia="ru-RU"/>
        </w:rPr>
        <w:t>, разработчики Трудового кодекса Российской Федерации, а также специалисты федеральных органов исполнительной власти.</w:t>
      </w:r>
    </w:p>
    <w:p w:rsidR="002E3DED" w:rsidRPr="002E3DED" w:rsidRDefault="002E3DED" w:rsidP="002E3DED">
      <w:pPr>
        <w:shd w:val="clear" w:color="auto" w:fill="FFFFFF"/>
        <w:spacing w:after="240" w:line="240" w:lineRule="atLeast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E3DED">
        <w:rPr>
          <w:rFonts w:ascii="Times New Roman" w:eastAsia="Times New Roman" w:hAnsi="Times New Roman" w:cs="Times New Roman"/>
          <w:lang w:eastAsia="ru-RU"/>
        </w:rPr>
        <w:t>Начальник</w:t>
      </w:r>
      <w:r w:rsidRPr="002E3DED">
        <w:rPr>
          <w:rFonts w:ascii="Times New Roman" w:eastAsia="Times New Roman" w:hAnsi="Times New Roman" w:cs="Times New Roman"/>
          <w:lang w:eastAsia="ru-RU"/>
        </w:rPr>
        <w:br/>
        <w:t>Правового управления</w:t>
      </w:r>
      <w:r w:rsidRPr="002E3DED">
        <w:rPr>
          <w:rFonts w:ascii="Times New Roman" w:eastAsia="Times New Roman" w:hAnsi="Times New Roman" w:cs="Times New Roman"/>
          <w:lang w:eastAsia="ru-RU"/>
        </w:rPr>
        <w:br/>
        <w:t>А.В.АНОХИН</w:t>
      </w:r>
    </w:p>
    <w:p w:rsidR="008F2990" w:rsidRPr="002E3DED" w:rsidRDefault="008F2990">
      <w:pPr>
        <w:rPr>
          <w:rFonts w:ascii="Times New Roman" w:hAnsi="Times New Roman" w:cs="Times New Roman"/>
        </w:rPr>
      </w:pPr>
    </w:p>
    <w:sectPr w:rsidR="008F2990" w:rsidRPr="002E3DED" w:rsidSect="008F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DED"/>
    <w:rsid w:val="002E3DED"/>
    <w:rsid w:val="008F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90"/>
  </w:style>
  <w:style w:type="paragraph" w:styleId="2">
    <w:name w:val="heading 2"/>
    <w:basedOn w:val="a"/>
    <w:link w:val="20"/>
    <w:uiPriority w:val="9"/>
    <w:qFormat/>
    <w:rsid w:val="002E3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D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DED"/>
    <w:rPr>
      <w:b/>
      <w:bCs/>
    </w:rPr>
  </w:style>
  <w:style w:type="character" w:customStyle="1" w:styleId="apple-converted-space">
    <w:name w:val="apple-converted-space"/>
    <w:basedOn w:val="a0"/>
    <w:rsid w:val="002E3DED"/>
  </w:style>
  <w:style w:type="character" w:styleId="a5">
    <w:name w:val="Hyperlink"/>
    <w:basedOn w:val="a0"/>
    <w:uiPriority w:val="99"/>
    <w:semiHidden/>
    <w:unhideWhenUsed/>
    <w:rsid w:val="002E3D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MKovaleva</dc:creator>
  <cp:keywords/>
  <dc:description/>
  <cp:lastModifiedBy>MKovaleva</cp:lastModifiedBy>
  <cp:revision>2</cp:revision>
  <dcterms:created xsi:type="dcterms:W3CDTF">2019-05-15T07:35:00Z</dcterms:created>
  <dcterms:modified xsi:type="dcterms:W3CDTF">2019-05-15T07:36:00Z</dcterms:modified>
</cp:coreProperties>
</file>