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30" w:rsidRPr="008B0A30" w:rsidRDefault="008B0A30" w:rsidP="008B0A30">
      <w:pPr>
        <w:shd w:val="clear" w:color="auto" w:fill="FFFFFF"/>
        <w:spacing w:after="120" w:line="240" w:lineRule="auto"/>
        <w:jc w:val="center"/>
        <w:rPr>
          <w:rFonts w:ascii="Times New Roman" w:eastAsia="Times New Roman" w:hAnsi="Times New Roman" w:cs="Times New Roman"/>
          <w:b/>
          <w:bCs/>
          <w:sz w:val="20"/>
          <w:szCs w:val="20"/>
          <w:lang w:eastAsia="ru-RU"/>
        </w:rPr>
      </w:pPr>
      <w:r w:rsidRPr="008B0A30">
        <w:rPr>
          <w:rFonts w:ascii="Times New Roman" w:eastAsia="Times New Roman" w:hAnsi="Times New Roman" w:cs="Times New Roman"/>
          <w:b/>
          <w:bCs/>
          <w:sz w:val="20"/>
          <w:szCs w:val="20"/>
          <w:lang w:eastAsia="ru-RU"/>
        </w:rPr>
        <w:t>ЛЕНИНГРАДСКИЙ ОБЛАСТНОЙ СУД</w:t>
      </w:r>
    </w:p>
    <w:p w:rsidR="008B0A30" w:rsidRPr="008B0A30" w:rsidRDefault="008B0A30" w:rsidP="008B0A30">
      <w:pPr>
        <w:shd w:val="clear" w:color="auto" w:fill="FFFFFF"/>
        <w:spacing w:after="120" w:line="240" w:lineRule="auto"/>
        <w:jc w:val="center"/>
        <w:rPr>
          <w:rFonts w:ascii="Times New Roman" w:eastAsia="Times New Roman" w:hAnsi="Times New Roman" w:cs="Times New Roman"/>
          <w:b/>
          <w:bCs/>
          <w:sz w:val="20"/>
          <w:szCs w:val="20"/>
          <w:lang w:eastAsia="ru-RU"/>
        </w:rPr>
      </w:pPr>
      <w:r w:rsidRPr="008B0A30">
        <w:rPr>
          <w:rFonts w:ascii="Times New Roman" w:eastAsia="Times New Roman" w:hAnsi="Times New Roman" w:cs="Times New Roman"/>
          <w:b/>
          <w:bCs/>
          <w:sz w:val="20"/>
          <w:szCs w:val="20"/>
          <w:lang w:eastAsia="ru-RU"/>
        </w:rPr>
        <w:t>ОПРЕДЕЛЕНИЕ</w:t>
      </w:r>
    </w:p>
    <w:p w:rsidR="008B0A30" w:rsidRPr="008B0A30" w:rsidRDefault="008B0A30" w:rsidP="008B0A30">
      <w:pPr>
        <w:shd w:val="clear" w:color="auto" w:fill="FFFFFF"/>
        <w:spacing w:after="120" w:line="240" w:lineRule="auto"/>
        <w:jc w:val="center"/>
        <w:rPr>
          <w:rFonts w:ascii="Times New Roman" w:eastAsia="Times New Roman" w:hAnsi="Times New Roman" w:cs="Times New Roman"/>
          <w:b/>
          <w:bCs/>
          <w:sz w:val="20"/>
          <w:szCs w:val="20"/>
          <w:lang w:eastAsia="ru-RU"/>
        </w:rPr>
      </w:pPr>
      <w:r w:rsidRPr="008B0A30">
        <w:rPr>
          <w:rFonts w:ascii="Times New Roman" w:eastAsia="Times New Roman" w:hAnsi="Times New Roman" w:cs="Times New Roman"/>
          <w:b/>
          <w:bCs/>
          <w:sz w:val="20"/>
          <w:szCs w:val="20"/>
          <w:lang w:eastAsia="ru-RU"/>
        </w:rPr>
        <w:t>от 5 июня 2013 г. N 33-2573/2013</w:t>
      </w:r>
    </w:p>
    <w:p w:rsidR="008B0A30" w:rsidRPr="008B0A30" w:rsidRDefault="008B0A30" w:rsidP="008B0A30">
      <w:pPr>
        <w:shd w:val="clear" w:color="auto" w:fill="FFFFFF"/>
        <w:spacing w:after="0" w:line="240" w:lineRule="auto"/>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Судья Улыбина Н.А.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Судебная коллегия по гражданским делам Ленинградского областного суда в составе:</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председательствующего Горбатовой Л.В.,</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судей Кошелевой И.Л., Пучковой Л.В.,</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при секретаре Б.</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proofErr w:type="gramStart"/>
      <w:r w:rsidRPr="008B0A30">
        <w:rPr>
          <w:rFonts w:ascii="Times New Roman" w:eastAsia="Times New Roman" w:hAnsi="Times New Roman" w:cs="Times New Roman"/>
          <w:sz w:val="20"/>
          <w:szCs w:val="20"/>
          <w:lang w:eastAsia="ru-RU"/>
        </w:rPr>
        <w:t>рассмотрела в судебном заседании гражданское дело по апелляционным жалобам истца Л. и ответчика - представителя общества с ограниченной ответственностью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С. на решение </w:t>
      </w:r>
      <w:proofErr w:type="spellStart"/>
      <w:r w:rsidRPr="008B0A30">
        <w:rPr>
          <w:rFonts w:ascii="Times New Roman" w:eastAsia="Times New Roman" w:hAnsi="Times New Roman" w:cs="Times New Roman"/>
          <w:sz w:val="20"/>
          <w:szCs w:val="20"/>
          <w:lang w:eastAsia="ru-RU"/>
        </w:rPr>
        <w:t>Кингисеппского</w:t>
      </w:r>
      <w:proofErr w:type="spellEnd"/>
      <w:r w:rsidRPr="008B0A30">
        <w:rPr>
          <w:rFonts w:ascii="Times New Roman" w:eastAsia="Times New Roman" w:hAnsi="Times New Roman" w:cs="Times New Roman"/>
          <w:sz w:val="20"/>
          <w:szCs w:val="20"/>
          <w:lang w:eastAsia="ru-RU"/>
        </w:rPr>
        <w:t xml:space="preserve"> городского суда Ленинградской области от 12 февраля 2013 года, которым частично удовлетворены исковые требования Л. к обществу с ограниченной ответственностью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о признании отказа в предоставлении дней отдыха незаконным, компенсации морального вреда.</w:t>
      </w:r>
      <w:proofErr w:type="gramEnd"/>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 xml:space="preserve">Заслушав доклад судьи Ленинградского областного суда </w:t>
      </w:r>
      <w:proofErr w:type="gramStart"/>
      <w:r w:rsidRPr="008B0A30">
        <w:rPr>
          <w:rFonts w:ascii="Times New Roman" w:eastAsia="Times New Roman" w:hAnsi="Times New Roman" w:cs="Times New Roman"/>
          <w:sz w:val="20"/>
          <w:szCs w:val="20"/>
          <w:lang w:eastAsia="ru-RU"/>
        </w:rPr>
        <w:t>Пучковой</w:t>
      </w:r>
      <w:proofErr w:type="gramEnd"/>
      <w:r w:rsidRPr="008B0A30">
        <w:rPr>
          <w:rFonts w:ascii="Times New Roman" w:eastAsia="Times New Roman" w:hAnsi="Times New Roman" w:cs="Times New Roman"/>
          <w:sz w:val="20"/>
          <w:szCs w:val="20"/>
          <w:lang w:eastAsia="ru-RU"/>
        </w:rPr>
        <w:t xml:space="preserve"> Л.В., объяснения представителя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С., судебная коллегия по гражданским делам Ленинградского областного суда</w:t>
      </w:r>
    </w:p>
    <w:p w:rsidR="008B0A30" w:rsidRPr="008B0A30" w:rsidRDefault="008B0A30" w:rsidP="008B0A30">
      <w:pPr>
        <w:shd w:val="clear" w:color="auto" w:fill="FFFFFF"/>
        <w:spacing w:after="120" w:line="240" w:lineRule="auto"/>
        <w:jc w:val="center"/>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установила: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proofErr w:type="gramStart"/>
      <w:r w:rsidRPr="008B0A30">
        <w:rPr>
          <w:rFonts w:ascii="Times New Roman" w:eastAsia="Times New Roman" w:hAnsi="Times New Roman" w:cs="Times New Roman"/>
          <w:sz w:val="20"/>
          <w:szCs w:val="20"/>
          <w:lang w:eastAsia="ru-RU"/>
        </w:rPr>
        <w:t xml:space="preserve">Л. обратился в </w:t>
      </w:r>
      <w:proofErr w:type="spellStart"/>
      <w:r w:rsidRPr="008B0A30">
        <w:rPr>
          <w:rFonts w:ascii="Times New Roman" w:eastAsia="Times New Roman" w:hAnsi="Times New Roman" w:cs="Times New Roman"/>
          <w:sz w:val="20"/>
          <w:szCs w:val="20"/>
          <w:lang w:eastAsia="ru-RU"/>
        </w:rPr>
        <w:t>Кингисеппский</w:t>
      </w:r>
      <w:proofErr w:type="spellEnd"/>
      <w:r w:rsidRPr="008B0A30">
        <w:rPr>
          <w:rFonts w:ascii="Times New Roman" w:eastAsia="Times New Roman" w:hAnsi="Times New Roman" w:cs="Times New Roman"/>
          <w:sz w:val="20"/>
          <w:szCs w:val="20"/>
          <w:lang w:eastAsia="ru-RU"/>
        </w:rPr>
        <w:t xml:space="preserve"> городской суд Ленинградской области с иском к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о признании отказа в предоставлении дней отдыха незаконным, компенсации морального вреда в размере ... руб., сославшись на то, что в период с ... по ... являлся работником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w:t>
      </w:r>
      <w:proofErr w:type="gramEnd"/>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 обратился к работодателю с заявлением о предоставлении ему дня отдыха за день сдачи крови ..., в чем ему было отказано.</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 суде первой инстанции представитель ответчик</w:t>
      </w:r>
      <w:proofErr w:type="gramStart"/>
      <w:r w:rsidRPr="008B0A30">
        <w:rPr>
          <w:rFonts w:ascii="Times New Roman" w:eastAsia="Times New Roman" w:hAnsi="Times New Roman" w:cs="Times New Roman"/>
          <w:sz w:val="20"/>
          <w:szCs w:val="20"/>
          <w:lang w:eastAsia="ru-RU"/>
        </w:rPr>
        <w:t>а ООО</w:t>
      </w:r>
      <w:proofErr w:type="gramEnd"/>
      <w:r w:rsidRPr="008B0A30">
        <w:rPr>
          <w:rFonts w:ascii="Times New Roman" w:eastAsia="Times New Roman" w:hAnsi="Times New Roman" w:cs="Times New Roman"/>
          <w:sz w:val="20"/>
          <w:szCs w:val="20"/>
          <w:lang w:eastAsia="ru-RU"/>
        </w:rPr>
        <w:t xml:space="preserve">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С. требования истца не признал, указав, что на момент сдачи крови Л. не являлся работником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что исключает обязанность данного работодателя по предоставлению ему дополнительных дней отдыха.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 xml:space="preserve">Решением </w:t>
      </w:r>
      <w:proofErr w:type="spellStart"/>
      <w:r w:rsidRPr="008B0A30">
        <w:rPr>
          <w:rFonts w:ascii="Times New Roman" w:eastAsia="Times New Roman" w:hAnsi="Times New Roman" w:cs="Times New Roman"/>
          <w:sz w:val="20"/>
          <w:szCs w:val="20"/>
          <w:lang w:eastAsia="ru-RU"/>
        </w:rPr>
        <w:t>Кингисеппского</w:t>
      </w:r>
      <w:proofErr w:type="spellEnd"/>
      <w:r w:rsidRPr="008B0A30">
        <w:rPr>
          <w:rFonts w:ascii="Times New Roman" w:eastAsia="Times New Roman" w:hAnsi="Times New Roman" w:cs="Times New Roman"/>
          <w:sz w:val="20"/>
          <w:szCs w:val="20"/>
          <w:lang w:eastAsia="ru-RU"/>
        </w:rPr>
        <w:t xml:space="preserve"> городского суда Ленинградской области от 22 июня 2012 года постановлено иск Л. </w:t>
      </w:r>
      <w:proofErr w:type="gramStart"/>
      <w:r w:rsidRPr="008B0A30">
        <w:rPr>
          <w:rFonts w:ascii="Times New Roman" w:eastAsia="Times New Roman" w:hAnsi="Times New Roman" w:cs="Times New Roman"/>
          <w:sz w:val="20"/>
          <w:szCs w:val="20"/>
          <w:lang w:eastAsia="ru-RU"/>
        </w:rPr>
        <w:t>удовлетворить</w:t>
      </w:r>
      <w:proofErr w:type="gramEnd"/>
      <w:r w:rsidRPr="008B0A30">
        <w:rPr>
          <w:rFonts w:ascii="Times New Roman" w:eastAsia="Times New Roman" w:hAnsi="Times New Roman" w:cs="Times New Roman"/>
          <w:sz w:val="20"/>
          <w:szCs w:val="20"/>
          <w:lang w:eastAsia="ru-RU"/>
        </w:rPr>
        <w:t xml:space="preserve"> частично.</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Признать незаконным отказ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в предоставлении Л ... дополнительного дня отдыха как донору крови и ее компонентов.</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Взыскать с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в пользу Л. компенсацию морального вреда в размере ... рублей 00 копеек.</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 остальной части иск оставить без удовлетворения.</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Взыскать с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государственную пошлину в доход МО "</w:t>
      </w:r>
      <w:proofErr w:type="spellStart"/>
      <w:r w:rsidRPr="008B0A30">
        <w:rPr>
          <w:rFonts w:ascii="Times New Roman" w:eastAsia="Times New Roman" w:hAnsi="Times New Roman" w:cs="Times New Roman"/>
          <w:sz w:val="20"/>
          <w:szCs w:val="20"/>
          <w:lang w:eastAsia="ru-RU"/>
        </w:rPr>
        <w:t>Кингисеппский</w:t>
      </w:r>
      <w:proofErr w:type="spellEnd"/>
      <w:r w:rsidRPr="008B0A30">
        <w:rPr>
          <w:rFonts w:ascii="Times New Roman" w:eastAsia="Times New Roman" w:hAnsi="Times New Roman" w:cs="Times New Roman"/>
          <w:sz w:val="20"/>
          <w:szCs w:val="20"/>
          <w:lang w:eastAsia="ru-RU"/>
        </w:rPr>
        <w:t xml:space="preserve"> муниципальный район" Ленинградской области в размере ... ... рублей 00 копеек (л.д. 56 - 61).</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 xml:space="preserve">В апелляционной жалобе Л. просит решение суда от 12 февраля 2013 года в части размера денежной компенсации морального вреда изменить, определив </w:t>
      </w:r>
      <w:proofErr w:type="gramStart"/>
      <w:r w:rsidRPr="008B0A30">
        <w:rPr>
          <w:rFonts w:ascii="Times New Roman" w:eastAsia="Times New Roman" w:hAnsi="Times New Roman" w:cs="Times New Roman"/>
          <w:sz w:val="20"/>
          <w:szCs w:val="20"/>
          <w:lang w:eastAsia="ru-RU"/>
        </w:rPr>
        <w:t>ко</w:t>
      </w:r>
      <w:proofErr w:type="gramEnd"/>
      <w:r w:rsidRPr="008B0A30">
        <w:rPr>
          <w:rFonts w:ascii="Times New Roman" w:eastAsia="Times New Roman" w:hAnsi="Times New Roman" w:cs="Times New Roman"/>
          <w:sz w:val="20"/>
          <w:szCs w:val="20"/>
          <w:lang w:eastAsia="ru-RU"/>
        </w:rPr>
        <w:t xml:space="preserve"> взысканию сумму в размере ... руб. Считает, что возмещение морального вреда в размере ... руб. явно не соответствует причиненным ему нравственным страданиям, не учитывает значительность нарушения ответчиком гарантированных законодательством РФ прав (л.д. 68 - 70).</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С решением суда также не согласился ответчик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в апелляционной жалобе просит решение отменить, как постановленное с нарушением норм материального и процессуального права, при несоответствии выводов суда фактическим обстоятельствам дела и имеющимся в деле доказательствам. Полагает, что гарантии, перечисленные в</w:t>
      </w:r>
      <w:r w:rsidRPr="008B0A30">
        <w:rPr>
          <w:rFonts w:ascii="Times New Roman" w:eastAsia="Times New Roman" w:hAnsi="Times New Roman" w:cs="Times New Roman"/>
          <w:sz w:val="20"/>
          <w:lang w:eastAsia="ru-RU"/>
        </w:rPr>
        <w:t> ст. 186 </w:t>
      </w:r>
      <w:r w:rsidRPr="008B0A30">
        <w:rPr>
          <w:rFonts w:ascii="Times New Roman" w:eastAsia="Times New Roman" w:hAnsi="Times New Roman" w:cs="Times New Roman"/>
          <w:sz w:val="20"/>
          <w:szCs w:val="20"/>
          <w:lang w:eastAsia="ru-RU"/>
        </w:rPr>
        <w:t xml:space="preserve">Трудового кодекса РФ, предоставляются работнику тем работодателем, у которого работник работал на момент сдачи крови. Если дни отдыха не использованы работником до увольнения, то он утрачивает на них право и не может предъявить требование об их предоставлении новому работодателю. Указывает, что суд не принял во внимание тот факт, что до трудоустройства у ответчика истец находился на пенсии, далее работал в должности юрисконсульта в ЛОГБУ "...", то есть имел достаточно времени, что восстановить свое здоровье. Кроме того, податель жалобы ссылается на отсутствие в материалах дела справки о сдаче крови N </w:t>
      </w:r>
      <w:proofErr w:type="gramStart"/>
      <w:r w:rsidRPr="008B0A30">
        <w:rPr>
          <w:rFonts w:ascii="Times New Roman" w:eastAsia="Times New Roman" w:hAnsi="Times New Roman" w:cs="Times New Roman"/>
          <w:sz w:val="20"/>
          <w:szCs w:val="20"/>
          <w:lang w:eastAsia="ru-RU"/>
        </w:rPr>
        <w:t>от</w:t>
      </w:r>
      <w:proofErr w:type="gramEnd"/>
      <w:r w:rsidRPr="008B0A30">
        <w:rPr>
          <w:rFonts w:ascii="Times New Roman" w:eastAsia="Times New Roman" w:hAnsi="Times New Roman" w:cs="Times New Roman"/>
          <w:sz w:val="20"/>
          <w:szCs w:val="20"/>
          <w:lang w:eastAsia="ru-RU"/>
        </w:rPr>
        <w:t xml:space="preserve"> ..., </w:t>
      </w:r>
      <w:proofErr w:type="gramStart"/>
      <w:r w:rsidRPr="008B0A30">
        <w:rPr>
          <w:rFonts w:ascii="Times New Roman" w:eastAsia="Times New Roman" w:hAnsi="Times New Roman" w:cs="Times New Roman"/>
          <w:sz w:val="20"/>
          <w:szCs w:val="20"/>
          <w:lang w:eastAsia="ru-RU"/>
        </w:rPr>
        <w:t>на</w:t>
      </w:r>
      <w:proofErr w:type="gramEnd"/>
      <w:r w:rsidRPr="008B0A30">
        <w:rPr>
          <w:rFonts w:ascii="Times New Roman" w:eastAsia="Times New Roman" w:hAnsi="Times New Roman" w:cs="Times New Roman"/>
          <w:sz w:val="20"/>
          <w:szCs w:val="20"/>
          <w:lang w:eastAsia="ru-RU"/>
        </w:rPr>
        <w:t xml:space="preserve"> основании которой судом установлены факты и сделаны выводы по делу (л.д. 77 - 79).</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proofErr w:type="gramStart"/>
      <w:r w:rsidRPr="008B0A30">
        <w:rPr>
          <w:rFonts w:ascii="Times New Roman" w:eastAsia="Times New Roman" w:hAnsi="Times New Roman" w:cs="Times New Roman"/>
          <w:sz w:val="20"/>
          <w:szCs w:val="20"/>
          <w:lang w:eastAsia="ru-RU"/>
        </w:rPr>
        <w:t>В письменных возражениях на апелляционную жалобу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Л. считает, что решение </w:t>
      </w:r>
      <w:proofErr w:type="spellStart"/>
      <w:r w:rsidRPr="008B0A30">
        <w:rPr>
          <w:rFonts w:ascii="Times New Roman" w:eastAsia="Times New Roman" w:hAnsi="Times New Roman" w:cs="Times New Roman"/>
          <w:sz w:val="20"/>
          <w:szCs w:val="20"/>
          <w:lang w:eastAsia="ru-RU"/>
        </w:rPr>
        <w:t>Кингисеппского</w:t>
      </w:r>
      <w:proofErr w:type="spellEnd"/>
      <w:r w:rsidRPr="008B0A30">
        <w:rPr>
          <w:rFonts w:ascii="Times New Roman" w:eastAsia="Times New Roman" w:hAnsi="Times New Roman" w:cs="Times New Roman"/>
          <w:sz w:val="20"/>
          <w:szCs w:val="20"/>
          <w:lang w:eastAsia="ru-RU"/>
        </w:rPr>
        <w:t xml:space="preserve"> городского суда Ленинградской области от 12 февраля 2013 года, которым защищено его право донора, принято в соответствии с</w:t>
      </w:r>
      <w:r w:rsidRPr="008B0A30">
        <w:rPr>
          <w:rFonts w:ascii="Times New Roman" w:eastAsia="Times New Roman" w:hAnsi="Times New Roman" w:cs="Times New Roman"/>
          <w:sz w:val="20"/>
          <w:lang w:eastAsia="ru-RU"/>
        </w:rPr>
        <w:t> Конституцией </w:t>
      </w:r>
      <w:r w:rsidRPr="008B0A30">
        <w:rPr>
          <w:rFonts w:ascii="Times New Roman" w:eastAsia="Times New Roman" w:hAnsi="Times New Roman" w:cs="Times New Roman"/>
          <w:sz w:val="20"/>
          <w:szCs w:val="20"/>
          <w:lang w:eastAsia="ru-RU"/>
        </w:rPr>
        <w:t>РФ, трудовым законодательством, разъяснениями Верховного Суда РФ и Конституционного Суда РФ, а его частичное несогласие с постановленным актом направлено на достойное возмещение морального вреда, соразмерно финансовому статусу</w:t>
      </w:r>
      <w:proofErr w:type="gramEnd"/>
      <w:r w:rsidRPr="008B0A30">
        <w:rPr>
          <w:rFonts w:ascii="Times New Roman" w:eastAsia="Times New Roman" w:hAnsi="Times New Roman" w:cs="Times New Roman"/>
          <w:sz w:val="20"/>
          <w:szCs w:val="20"/>
          <w:lang w:eastAsia="ru-RU"/>
        </w:rPr>
        <w:t xml:space="preserve">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lastRenderedPageBreak/>
        <w:t>Проверив материалы дела, обсудив доводы апелляционных жалоб, судебная коллегия по гражданским делам Ленинградского областного суда приходит к следующему.</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Судом первой инстанции установлено, что ... Л. был принят на работу в команду по охране нефтебазы и АХК службы безопасности Нефтебазы "Усть-Луга"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w:t>
      </w:r>
      <w:proofErr w:type="gramStart"/>
      <w:r w:rsidRPr="008B0A30">
        <w:rPr>
          <w:rFonts w:ascii="Times New Roman" w:eastAsia="Times New Roman" w:hAnsi="Times New Roman" w:cs="Times New Roman"/>
          <w:sz w:val="20"/>
          <w:szCs w:val="20"/>
          <w:lang w:eastAsia="ru-RU"/>
        </w:rPr>
        <w:t>л</w:t>
      </w:r>
      <w:proofErr w:type="gramEnd"/>
      <w:r w:rsidRPr="008B0A30">
        <w:rPr>
          <w:rFonts w:ascii="Times New Roman" w:eastAsia="Times New Roman" w:hAnsi="Times New Roman" w:cs="Times New Roman"/>
          <w:sz w:val="20"/>
          <w:szCs w:val="20"/>
          <w:lang w:eastAsia="ru-RU"/>
        </w:rPr>
        <w:t xml:space="preserve">.д. 41). </w:t>
      </w:r>
      <w:proofErr w:type="gramStart"/>
      <w:r w:rsidRPr="008B0A30">
        <w:rPr>
          <w:rFonts w:ascii="Times New Roman" w:eastAsia="Times New Roman" w:hAnsi="Times New Roman" w:cs="Times New Roman"/>
          <w:sz w:val="20"/>
          <w:szCs w:val="20"/>
          <w:lang w:eastAsia="ru-RU"/>
        </w:rPr>
        <w:t>Уволен</w:t>
      </w:r>
      <w:proofErr w:type="gramEnd"/>
      <w:r w:rsidRPr="008B0A30">
        <w:rPr>
          <w:rFonts w:ascii="Times New Roman" w:eastAsia="Times New Roman" w:hAnsi="Times New Roman" w:cs="Times New Roman"/>
          <w:sz w:val="20"/>
          <w:szCs w:val="20"/>
          <w:lang w:eastAsia="ru-RU"/>
        </w:rPr>
        <w:t xml:space="preserve"> ... по соглашению сторон (л.д. 42).</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 период работы в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 Л. обратился к руководителю предприятия с заявлением о предоставлении ему ... дня отдыха за сдачу крови на основании справки N от ... согласно</w:t>
      </w:r>
      <w:r w:rsidRPr="008B0A30">
        <w:rPr>
          <w:rFonts w:ascii="Times New Roman" w:eastAsia="Times New Roman" w:hAnsi="Times New Roman" w:cs="Times New Roman"/>
          <w:sz w:val="20"/>
          <w:lang w:eastAsia="ru-RU"/>
        </w:rPr>
        <w:t> ст. 186 </w:t>
      </w:r>
      <w:r w:rsidRPr="008B0A30">
        <w:rPr>
          <w:rFonts w:ascii="Times New Roman" w:eastAsia="Times New Roman" w:hAnsi="Times New Roman" w:cs="Times New Roman"/>
          <w:sz w:val="20"/>
          <w:szCs w:val="20"/>
          <w:lang w:eastAsia="ru-RU"/>
        </w:rPr>
        <w:t>Трудового кодекса РФ (л.д. 7).</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 xml:space="preserve">В предоставлении дня отдыха работодателем отказано со ссылкой на письмо </w:t>
      </w:r>
      <w:proofErr w:type="spellStart"/>
      <w:r w:rsidRPr="008B0A30">
        <w:rPr>
          <w:rFonts w:ascii="Times New Roman" w:eastAsia="Times New Roman" w:hAnsi="Times New Roman" w:cs="Times New Roman"/>
          <w:sz w:val="20"/>
          <w:szCs w:val="20"/>
          <w:lang w:eastAsia="ru-RU"/>
        </w:rPr>
        <w:t>Роструда</w:t>
      </w:r>
      <w:proofErr w:type="spellEnd"/>
      <w:r w:rsidRPr="008B0A30">
        <w:rPr>
          <w:rFonts w:ascii="Times New Roman" w:eastAsia="Times New Roman" w:hAnsi="Times New Roman" w:cs="Times New Roman"/>
          <w:sz w:val="20"/>
          <w:szCs w:val="20"/>
          <w:lang w:eastAsia="ru-RU"/>
        </w:rPr>
        <w:t xml:space="preserve"> N 2029-6-1 от 08.07.2011, поскольку на момент сдачи крови - ..., истец в трудовых отношениях с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не состоял (</w:t>
      </w:r>
      <w:proofErr w:type="gramStart"/>
      <w:r w:rsidRPr="008B0A30">
        <w:rPr>
          <w:rFonts w:ascii="Times New Roman" w:eastAsia="Times New Roman" w:hAnsi="Times New Roman" w:cs="Times New Roman"/>
          <w:sz w:val="20"/>
          <w:szCs w:val="20"/>
          <w:lang w:eastAsia="ru-RU"/>
        </w:rPr>
        <w:t>л</w:t>
      </w:r>
      <w:proofErr w:type="gramEnd"/>
      <w:r w:rsidRPr="008B0A30">
        <w:rPr>
          <w:rFonts w:ascii="Times New Roman" w:eastAsia="Times New Roman" w:hAnsi="Times New Roman" w:cs="Times New Roman"/>
          <w:sz w:val="20"/>
          <w:szCs w:val="20"/>
          <w:lang w:eastAsia="ru-RU"/>
        </w:rPr>
        <w:t>.д. 8).</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proofErr w:type="gramStart"/>
      <w:r w:rsidRPr="008B0A30">
        <w:rPr>
          <w:rFonts w:ascii="Times New Roman" w:eastAsia="Times New Roman" w:hAnsi="Times New Roman" w:cs="Times New Roman"/>
          <w:sz w:val="20"/>
          <w:szCs w:val="20"/>
          <w:lang w:eastAsia="ru-RU"/>
        </w:rPr>
        <w:t>Удовлетворяя требования Л. о признании отказа в предоставлении дня отдыха незаконным, суд, сославшись на положения</w:t>
      </w:r>
      <w:r w:rsidRPr="008B0A30">
        <w:rPr>
          <w:rFonts w:ascii="Times New Roman" w:eastAsia="Times New Roman" w:hAnsi="Times New Roman" w:cs="Times New Roman"/>
          <w:sz w:val="20"/>
          <w:lang w:eastAsia="ru-RU"/>
        </w:rPr>
        <w:t> ст. 186 </w:t>
      </w:r>
      <w:r w:rsidRPr="008B0A30">
        <w:rPr>
          <w:rFonts w:ascii="Times New Roman" w:eastAsia="Times New Roman" w:hAnsi="Times New Roman" w:cs="Times New Roman"/>
          <w:sz w:val="20"/>
          <w:szCs w:val="20"/>
          <w:lang w:eastAsia="ru-RU"/>
        </w:rPr>
        <w:t xml:space="preserve">Трудового кодекса РФ, исходил из того, что </w:t>
      </w:r>
      <w:proofErr w:type="spellStart"/>
      <w:r w:rsidRPr="008B0A30">
        <w:rPr>
          <w:rFonts w:ascii="Times New Roman" w:eastAsia="Times New Roman" w:hAnsi="Times New Roman" w:cs="Times New Roman"/>
          <w:sz w:val="20"/>
          <w:szCs w:val="20"/>
          <w:lang w:eastAsia="ru-RU"/>
        </w:rPr>
        <w:t>указанная</w:t>
      </w:r>
      <w:r w:rsidRPr="008B0A30">
        <w:rPr>
          <w:rFonts w:ascii="Times New Roman" w:eastAsia="Times New Roman" w:hAnsi="Times New Roman" w:cs="Times New Roman"/>
          <w:sz w:val="20"/>
          <w:lang w:eastAsia="ru-RU"/>
        </w:rPr>
        <w:t>норма</w:t>
      </w:r>
      <w:proofErr w:type="spellEnd"/>
      <w:r w:rsidRPr="008B0A30">
        <w:rPr>
          <w:rFonts w:ascii="Times New Roman" w:eastAsia="Times New Roman" w:hAnsi="Times New Roman" w:cs="Times New Roman"/>
          <w:sz w:val="20"/>
          <w:lang w:eastAsia="ru-RU"/>
        </w:rPr>
        <w:t> </w:t>
      </w:r>
      <w:r w:rsidRPr="008B0A30">
        <w:rPr>
          <w:rFonts w:ascii="Times New Roman" w:eastAsia="Times New Roman" w:hAnsi="Times New Roman" w:cs="Times New Roman"/>
          <w:sz w:val="20"/>
          <w:szCs w:val="20"/>
          <w:lang w:eastAsia="ru-RU"/>
        </w:rPr>
        <w:t>никак не ограничивает право донора на использование дней отдыха только по предыдущему месту работы, поскольку указанные дни предоставляются не за наличие трудовых отношений с конкретным работодателем, а за сам факт сдачи крови.</w:t>
      </w:r>
      <w:proofErr w:type="gramEnd"/>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При этом суд указал, что Л. был вправе реализовать право, гарантированное ему</w:t>
      </w:r>
      <w:r w:rsidRPr="008B0A30">
        <w:rPr>
          <w:rFonts w:ascii="Times New Roman" w:eastAsia="Times New Roman" w:hAnsi="Times New Roman" w:cs="Times New Roman"/>
          <w:sz w:val="20"/>
          <w:lang w:eastAsia="ru-RU"/>
        </w:rPr>
        <w:t> ст. 186 </w:t>
      </w:r>
      <w:r w:rsidRPr="008B0A30">
        <w:rPr>
          <w:rFonts w:ascii="Times New Roman" w:eastAsia="Times New Roman" w:hAnsi="Times New Roman" w:cs="Times New Roman"/>
          <w:sz w:val="20"/>
          <w:szCs w:val="20"/>
          <w:lang w:eastAsia="ru-RU"/>
        </w:rPr>
        <w:t xml:space="preserve">Трудового кодекса РФ, в течение года, то есть </w:t>
      </w:r>
      <w:proofErr w:type="gramStart"/>
      <w:r w:rsidRPr="008B0A30">
        <w:rPr>
          <w:rFonts w:ascii="Times New Roman" w:eastAsia="Times New Roman" w:hAnsi="Times New Roman" w:cs="Times New Roman"/>
          <w:sz w:val="20"/>
          <w:szCs w:val="20"/>
          <w:lang w:eastAsia="ru-RU"/>
        </w:rPr>
        <w:t>до</w:t>
      </w:r>
      <w:proofErr w:type="gramEnd"/>
      <w:r w:rsidRPr="008B0A30">
        <w:rPr>
          <w:rFonts w:ascii="Times New Roman" w:eastAsia="Times New Roman" w:hAnsi="Times New Roman" w:cs="Times New Roman"/>
          <w:sz w:val="20"/>
          <w:szCs w:val="20"/>
          <w:lang w:eastAsia="ru-RU"/>
        </w:rPr>
        <w:t xml:space="preserve"> ..., </w:t>
      </w:r>
      <w:proofErr w:type="gramStart"/>
      <w:r w:rsidRPr="008B0A30">
        <w:rPr>
          <w:rFonts w:ascii="Times New Roman" w:eastAsia="Times New Roman" w:hAnsi="Times New Roman" w:cs="Times New Roman"/>
          <w:sz w:val="20"/>
          <w:szCs w:val="20"/>
          <w:lang w:eastAsia="ru-RU"/>
        </w:rPr>
        <w:t>по</w:t>
      </w:r>
      <w:proofErr w:type="gramEnd"/>
      <w:r w:rsidRPr="008B0A30">
        <w:rPr>
          <w:rFonts w:ascii="Times New Roman" w:eastAsia="Times New Roman" w:hAnsi="Times New Roman" w:cs="Times New Roman"/>
          <w:sz w:val="20"/>
          <w:szCs w:val="20"/>
          <w:lang w:eastAsia="ru-RU"/>
        </w:rPr>
        <w:t xml:space="preserve"> предыдущему месту работы данное право не использовал, в связи с чем, у ответчика отсутствовали основания для отказа истцу в предоставлении заявленного дня отдыха.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Судебная коллегия с указанным выводом суда соглашается.</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 соответствии с</w:t>
      </w:r>
      <w:r w:rsidRPr="008B0A30">
        <w:rPr>
          <w:rFonts w:ascii="Times New Roman" w:eastAsia="Times New Roman" w:hAnsi="Times New Roman" w:cs="Times New Roman"/>
          <w:sz w:val="20"/>
          <w:lang w:eastAsia="ru-RU"/>
        </w:rPr>
        <w:t> </w:t>
      </w:r>
      <w:proofErr w:type="gramStart"/>
      <w:r w:rsidRPr="008B0A30">
        <w:rPr>
          <w:rFonts w:ascii="Times New Roman" w:eastAsia="Times New Roman" w:hAnsi="Times New Roman" w:cs="Times New Roman"/>
          <w:sz w:val="20"/>
          <w:lang w:eastAsia="ru-RU"/>
        </w:rPr>
        <w:t>ч</w:t>
      </w:r>
      <w:proofErr w:type="gramEnd"/>
      <w:r w:rsidRPr="008B0A30">
        <w:rPr>
          <w:rFonts w:ascii="Times New Roman" w:eastAsia="Times New Roman" w:hAnsi="Times New Roman" w:cs="Times New Roman"/>
          <w:sz w:val="20"/>
          <w:lang w:eastAsia="ru-RU"/>
        </w:rPr>
        <w:t>. 1 ст. 8 </w:t>
      </w:r>
      <w:r w:rsidRPr="008B0A30">
        <w:rPr>
          <w:rFonts w:ascii="Times New Roman" w:eastAsia="Times New Roman" w:hAnsi="Times New Roman" w:cs="Times New Roman"/>
          <w:sz w:val="20"/>
          <w:szCs w:val="20"/>
          <w:lang w:eastAsia="ru-RU"/>
        </w:rPr>
        <w:t>Закона Российской Федерации от 9 июня 1993 года N 5142-1 "О донорстве крови и ее компонентов", действовавшего на момент возникновения спорных правоотношений, государство гарантирует донору защиту его прав и охрану его здоровья, а также предоставляет ему меры социальной поддержки.</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lang w:eastAsia="ru-RU"/>
        </w:rPr>
        <w:t>Статьей 6 </w:t>
      </w:r>
      <w:r w:rsidRPr="008B0A30">
        <w:rPr>
          <w:rFonts w:ascii="Times New Roman" w:eastAsia="Times New Roman" w:hAnsi="Times New Roman" w:cs="Times New Roman"/>
          <w:sz w:val="20"/>
          <w:szCs w:val="20"/>
          <w:lang w:eastAsia="ru-RU"/>
        </w:rPr>
        <w:t>названного Закона предусмотрено, что руководители предприятий, учреждений, организаций, командиры (начальники) воинских частей обязаны предоставлять работнику, являющемуся донором, установленные законодательством меры социальной поддержки.</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 соответствии с</w:t>
      </w:r>
      <w:r w:rsidRPr="008B0A30">
        <w:rPr>
          <w:rFonts w:ascii="Times New Roman" w:eastAsia="Times New Roman" w:hAnsi="Times New Roman" w:cs="Times New Roman"/>
          <w:sz w:val="20"/>
          <w:lang w:eastAsia="ru-RU"/>
        </w:rPr>
        <w:t> </w:t>
      </w:r>
      <w:proofErr w:type="gramStart"/>
      <w:r w:rsidRPr="008B0A30">
        <w:rPr>
          <w:rFonts w:ascii="Times New Roman" w:eastAsia="Times New Roman" w:hAnsi="Times New Roman" w:cs="Times New Roman"/>
          <w:sz w:val="20"/>
          <w:lang w:eastAsia="ru-RU"/>
        </w:rPr>
        <w:t>ч</w:t>
      </w:r>
      <w:proofErr w:type="gramEnd"/>
      <w:r w:rsidRPr="008B0A30">
        <w:rPr>
          <w:rFonts w:ascii="Times New Roman" w:eastAsia="Times New Roman" w:hAnsi="Times New Roman" w:cs="Times New Roman"/>
          <w:sz w:val="20"/>
          <w:lang w:eastAsia="ru-RU"/>
        </w:rPr>
        <w:t>. 4 ст. 186 </w:t>
      </w:r>
      <w:r w:rsidRPr="008B0A30">
        <w:rPr>
          <w:rFonts w:ascii="Times New Roman" w:eastAsia="Times New Roman" w:hAnsi="Times New Roman" w:cs="Times New Roman"/>
          <w:sz w:val="20"/>
          <w:szCs w:val="20"/>
          <w:lang w:eastAsia="ru-RU"/>
        </w:rPr>
        <w:t>Трудового кодекса РФ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Согласно правовой позиции, изложенной в</w:t>
      </w:r>
      <w:r w:rsidRPr="008B0A30">
        <w:rPr>
          <w:rFonts w:ascii="Times New Roman" w:eastAsia="Times New Roman" w:hAnsi="Times New Roman" w:cs="Times New Roman"/>
          <w:sz w:val="20"/>
          <w:lang w:eastAsia="ru-RU"/>
        </w:rPr>
        <w:t> Определении </w:t>
      </w:r>
      <w:r w:rsidRPr="008B0A30">
        <w:rPr>
          <w:rFonts w:ascii="Times New Roman" w:eastAsia="Times New Roman" w:hAnsi="Times New Roman" w:cs="Times New Roman"/>
          <w:sz w:val="20"/>
          <w:szCs w:val="20"/>
          <w:lang w:eastAsia="ru-RU"/>
        </w:rPr>
        <w:t>Конституционного Суда Российской Федерации от 26 января 2010 года N 59-О-О, предоставление работнику дополнительного дня отдыха после каждого дня сдачи крови и ее компонентов направлено на восстановление и поддержание здоровья гражданина, являющегося донором. В исключение из данного правила дополнительный день отдыха по желанию работника может быть присоединен к ежегодному оплачиваемому отпуску либо использован в другое время в течение года после дня сдачи крови и ее компонентов. Такое правовое регулирование, призванное, с одной стороны, стимулировать работника к скорейшему использованию дня отдыха, имеющего целевое назначение, и, с другой стороны, позволяющее учесть объективные обстоятельства и интересы работника, направлено на защиту прав доноров, носит гарантийный характер и само по себе не может рассматриваться как нарушающее конституционные права граждан.</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По смыслу вышеуказанных норм права, право работника - донора крови и ее компонентов получить выходной день является безусловным правом работника и не зависит от мнения работодателя о предоставлении данного выходного дня и от трудоустройства работника на момент сдачи крови.</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Из содержания</w:t>
      </w:r>
      <w:r w:rsidRPr="008B0A30">
        <w:rPr>
          <w:rFonts w:ascii="Times New Roman" w:eastAsia="Times New Roman" w:hAnsi="Times New Roman" w:cs="Times New Roman"/>
          <w:sz w:val="20"/>
          <w:lang w:eastAsia="ru-RU"/>
        </w:rPr>
        <w:t> </w:t>
      </w:r>
      <w:proofErr w:type="gramStart"/>
      <w:r w:rsidRPr="008B0A30">
        <w:rPr>
          <w:rFonts w:ascii="Times New Roman" w:eastAsia="Times New Roman" w:hAnsi="Times New Roman" w:cs="Times New Roman"/>
          <w:sz w:val="20"/>
          <w:lang w:eastAsia="ru-RU"/>
        </w:rPr>
        <w:t>ч</w:t>
      </w:r>
      <w:proofErr w:type="gramEnd"/>
      <w:r w:rsidRPr="008B0A30">
        <w:rPr>
          <w:rFonts w:ascii="Times New Roman" w:eastAsia="Times New Roman" w:hAnsi="Times New Roman" w:cs="Times New Roman"/>
          <w:sz w:val="20"/>
          <w:lang w:eastAsia="ru-RU"/>
        </w:rPr>
        <w:t>. 3 ст. 186 </w:t>
      </w:r>
      <w:r w:rsidRPr="008B0A30">
        <w:rPr>
          <w:rFonts w:ascii="Times New Roman" w:eastAsia="Times New Roman" w:hAnsi="Times New Roman" w:cs="Times New Roman"/>
          <w:sz w:val="20"/>
          <w:szCs w:val="20"/>
          <w:lang w:eastAsia="ru-RU"/>
        </w:rPr>
        <w:t>Трудового кодекса РФ следует, что право на предоставление дня отдыха сохраняется за донором и в случае сдачи крови и ее компонентов в период ежегодного оплачиваемого отпуска, в выходной и нерабочий праздничный день, то есть когда донор не работал. Реализация работником права на предоставление дополнительного дня отдыха ограничена только годичным сроком после дня сдачи крови и ее компонентов.</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При таких обстоятельствах доводы апелляционной жалобы о том, что гарантии, перечисленные в</w:t>
      </w:r>
      <w:r w:rsidRPr="008B0A30">
        <w:rPr>
          <w:rFonts w:ascii="Times New Roman" w:eastAsia="Times New Roman" w:hAnsi="Times New Roman" w:cs="Times New Roman"/>
          <w:sz w:val="20"/>
          <w:lang w:eastAsia="ru-RU"/>
        </w:rPr>
        <w:t> ст. 186 </w:t>
      </w:r>
      <w:r w:rsidRPr="008B0A30">
        <w:rPr>
          <w:rFonts w:ascii="Times New Roman" w:eastAsia="Times New Roman" w:hAnsi="Times New Roman" w:cs="Times New Roman"/>
          <w:sz w:val="20"/>
          <w:szCs w:val="20"/>
          <w:lang w:eastAsia="ru-RU"/>
        </w:rPr>
        <w:t>Трудового кодекса РФ, предоставляются работнику только тем работодателем, у которого работник работал на момент сдачи крови, не принимаются судебной коллегией во внимание, поскольку основаны на неправильном толковании норм материального права.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proofErr w:type="gramStart"/>
      <w:r w:rsidRPr="008B0A30">
        <w:rPr>
          <w:rFonts w:ascii="Times New Roman" w:eastAsia="Times New Roman" w:hAnsi="Times New Roman" w:cs="Times New Roman"/>
          <w:sz w:val="20"/>
          <w:szCs w:val="20"/>
          <w:lang w:eastAsia="ru-RU"/>
        </w:rPr>
        <w:t>Что касается ссылки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в обоснование своего отказа на письмо </w:t>
      </w:r>
      <w:proofErr w:type="spellStart"/>
      <w:r w:rsidRPr="008B0A30">
        <w:rPr>
          <w:rFonts w:ascii="Times New Roman" w:eastAsia="Times New Roman" w:hAnsi="Times New Roman" w:cs="Times New Roman"/>
          <w:sz w:val="20"/>
          <w:szCs w:val="20"/>
          <w:lang w:eastAsia="ru-RU"/>
        </w:rPr>
        <w:t>Роструда</w:t>
      </w:r>
      <w:proofErr w:type="spellEnd"/>
      <w:r w:rsidRPr="008B0A30">
        <w:rPr>
          <w:rFonts w:ascii="Times New Roman" w:eastAsia="Times New Roman" w:hAnsi="Times New Roman" w:cs="Times New Roman"/>
          <w:sz w:val="20"/>
          <w:szCs w:val="20"/>
          <w:lang w:eastAsia="ru-RU"/>
        </w:rPr>
        <w:t xml:space="preserve"> N 2029-6-1 от 08.07.2011, то как правильно указал суд первой инстанции, указанное письмо не является нормативным документом, официально опубликовано не было, фактически представляет собой суждение конкретного ведомственного работника, в связи с чем, названный акт по своему характеру не может являться правоустанавливающим, следовательно, не подлежит применению.</w:t>
      </w:r>
      <w:proofErr w:type="gramEnd"/>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Иные доводы апелляционной жалоб</w:t>
      </w:r>
      <w:proofErr w:type="gramStart"/>
      <w:r w:rsidRPr="008B0A30">
        <w:rPr>
          <w:rFonts w:ascii="Times New Roman" w:eastAsia="Times New Roman" w:hAnsi="Times New Roman" w:cs="Times New Roman"/>
          <w:sz w:val="20"/>
          <w:szCs w:val="20"/>
          <w:lang w:eastAsia="ru-RU"/>
        </w:rPr>
        <w:t>ы ООО</w:t>
      </w:r>
      <w:proofErr w:type="gramEnd"/>
      <w:r w:rsidRPr="008B0A30">
        <w:rPr>
          <w:rFonts w:ascii="Times New Roman" w:eastAsia="Times New Roman" w:hAnsi="Times New Roman" w:cs="Times New Roman"/>
          <w:sz w:val="20"/>
          <w:szCs w:val="20"/>
          <w:lang w:eastAsia="ru-RU"/>
        </w:rPr>
        <w:t xml:space="preserve">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правового значения для настоящего дела не имеют и не могут свидетельствовать о незаконности судебного решения.</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Каких-либо обстоятельств, свидетельствующих о злоупотреблении истцом своим правом, при рассмотрении дела не установлено.</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proofErr w:type="gramStart"/>
      <w:r w:rsidRPr="008B0A30">
        <w:rPr>
          <w:rFonts w:ascii="Times New Roman" w:eastAsia="Times New Roman" w:hAnsi="Times New Roman" w:cs="Times New Roman"/>
          <w:sz w:val="20"/>
          <w:szCs w:val="20"/>
          <w:lang w:eastAsia="ru-RU"/>
        </w:rPr>
        <w:lastRenderedPageBreak/>
        <w:t>Тот факт, что в материалы дела не представлена справка N от ..., изложенное не меняет, поскольку согласно объяснениям представителя ООО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С., полученным в суде первой инстанции, факт предоставления истцом указанной справки работодателю последним не оспаривался, с указанием на то, что впоследствии указанная справка затерялась и не была возвращена истцу.</w:t>
      </w:r>
      <w:proofErr w:type="gramEnd"/>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 соответствии с положениями</w:t>
      </w:r>
      <w:r w:rsidRPr="008B0A30">
        <w:rPr>
          <w:rFonts w:ascii="Times New Roman" w:eastAsia="Times New Roman" w:hAnsi="Times New Roman" w:cs="Times New Roman"/>
          <w:sz w:val="20"/>
          <w:lang w:eastAsia="ru-RU"/>
        </w:rPr>
        <w:t> ст. 237 </w:t>
      </w:r>
      <w:r w:rsidRPr="008B0A30">
        <w:rPr>
          <w:rFonts w:ascii="Times New Roman" w:eastAsia="Times New Roman" w:hAnsi="Times New Roman" w:cs="Times New Roman"/>
          <w:sz w:val="20"/>
          <w:szCs w:val="20"/>
          <w:lang w:eastAsia="ru-RU"/>
        </w:rPr>
        <w:t>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определяемой соглашением сторон трудового договора.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 xml:space="preserve">Размер компенсации морального вреда определяется судом исходя из конкретных обстоятельств каждого дела с учетом объема и </w:t>
      </w:r>
      <w:proofErr w:type="gramStart"/>
      <w:r w:rsidRPr="008B0A30">
        <w:rPr>
          <w:rFonts w:ascii="Times New Roman" w:eastAsia="Times New Roman" w:hAnsi="Times New Roman" w:cs="Times New Roman"/>
          <w:sz w:val="20"/>
          <w:szCs w:val="20"/>
          <w:lang w:eastAsia="ru-RU"/>
        </w:rPr>
        <w:t>характера</w:t>
      </w:r>
      <w:proofErr w:type="gramEnd"/>
      <w:r w:rsidRPr="008B0A30">
        <w:rPr>
          <w:rFonts w:ascii="Times New Roman" w:eastAsia="Times New Roman" w:hAnsi="Times New Roman" w:cs="Times New Roman"/>
          <w:sz w:val="20"/>
          <w:szCs w:val="20"/>
          <w:lang w:eastAsia="ru-RU"/>
        </w:rPr>
        <w:t xml:space="preserve">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 (</w:t>
      </w:r>
      <w:r w:rsidRPr="008B0A30">
        <w:rPr>
          <w:rFonts w:ascii="Times New Roman" w:eastAsia="Times New Roman" w:hAnsi="Times New Roman" w:cs="Times New Roman"/>
          <w:sz w:val="20"/>
          <w:lang w:eastAsia="ru-RU"/>
        </w:rPr>
        <w:t>абзац четвертый пункта 63</w:t>
      </w:r>
      <w:r w:rsidRPr="008B0A30">
        <w:rPr>
          <w:rFonts w:ascii="Times New Roman" w:eastAsia="Times New Roman" w:hAnsi="Times New Roman" w:cs="Times New Roman"/>
          <w:sz w:val="20"/>
          <w:szCs w:val="20"/>
          <w:lang w:eastAsia="ru-RU"/>
        </w:rPr>
        <w:t xml:space="preserve">Постановления Пленума Верховного Суда Российской Федерации от 17 марта 2004 года N 2 "О применении судами Российской Федерации Трудового кодекса Российской </w:t>
      </w:r>
      <w:proofErr w:type="gramStart"/>
      <w:r w:rsidRPr="008B0A30">
        <w:rPr>
          <w:rFonts w:ascii="Times New Roman" w:eastAsia="Times New Roman" w:hAnsi="Times New Roman" w:cs="Times New Roman"/>
          <w:sz w:val="20"/>
          <w:szCs w:val="20"/>
          <w:lang w:eastAsia="ru-RU"/>
        </w:rPr>
        <w:t>Федерации").</w:t>
      </w:r>
      <w:proofErr w:type="gramEnd"/>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Поскольку в ходе рассмотрения дела был установлен факт нарушения ответчиком трудовых прав истца, суд пришел к правильному выводу о наличии у Л. права на компенсацию морального вреда, причиненного незаконным отказом работодателя в предоставлении дня отдыха.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Приняв во внимание конкретные обстоятельства дела, объем и характер причиненных Л. нравственных страданий, степень вины работодателя, суд оценил компенсацию морального вреда ... руб.</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Определенный судом первой инстанции размер компенсации морального вреда постановлен на основе вытекающих из законодательства критериев, в решении судом мотивирован, отвечает требованиям разумности и справедливости, оснований для иной оценки доказательств, свидетельствующих о степени нравственных страданий истца, судебная коллегия не усматривает. Доводы апелляционной жалобы, касающиеся размера компенсации морального вреда, судебная коллегия находит безосновательными. Материальное положение ответчика юридически значимым обстоятельством при определении размера компенсации морального вреда не является.</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При таких данных судебная коллегия не усматривает оснований к отмене решения суда, полагая, что его выводы основаны на законе и соответствуют материалам дела.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Нарушений норм процессуального права, которые привели к принятию неправильного решения и которые в соответствии со</w:t>
      </w:r>
      <w:r w:rsidRPr="008B0A30">
        <w:rPr>
          <w:rFonts w:ascii="Times New Roman" w:eastAsia="Times New Roman" w:hAnsi="Times New Roman" w:cs="Times New Roman"/>
          <w:sz w:val="20"/>
          <w:lang w:eastAsia="ru-RU"/>
        </w:rPr>
        <w:t> ст. 330 </w:t>
      </w:r>
      <w:r w:rsidRPr="008B0A30">
        <w:rPr>
          <w:rFonts w:ascii="Times New Roman" w:eastAsia="Times New Roman" w:hAnsi="Times New Roman" w:cs="Times New Roman"/>
          <w:sz w:val="20"/>
          <w:szCs w:val="20"/>
          <w:lang w:eastAsia="ru-RU"/>
        </w:rPr>
        <w:t>Гражданского процессуального кодекса РФ являются основанием для отмены решения суда в апелляционном порядке, не установлено.</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Руководствуясь</w:t>
      </w:r>
      <w:r w:rsidRPr="008B0A30">
        <w:rPr>
          <w:rFonts w:ascii="Times New Roman" w:eastAsia="Times New Roman" w:hAnsi="Times New Roman" w:cs="Times New Roman"/>
          <w:sz w:val="20"/>
          <w:lang w:eastAsia="ru-RU"/>
        </w:rPr>
        <w:t> статьями 327</w:t>
      </w:r>
      <w:r w:rsidRPr="008B0A30">
        <w:rPr>
          <w:rFonts w:ascii="Times New Roman" w:eastAsia="Times New Roman" w:hAnsi="Times New Roman" w:cs="Times New Roman"/>
          <w:sz w:val="20"/>
          <w:szCs w:val="20"/>
          <w:lang w:eastAsia="ru-RU"/>
        </w:rPr>
        <w:t>,</w:t>
      </w:r>
      <w:r w:rsidRPr="008B0A30">
        <w:rPr>
          <w:rFonts w:ascii="Times New Roman" w:eastAsia="Times New Roman" w:hAnsi="Times New Roman" w:cs="Times New Roman"/>
          <w:sz w:val="20"/>
          <w:lang w:eastAsia="ru-RU"/>
        </w:rPr>
        <w:t> 327.1</w:t>
      </w:r>
      <w:r w:rsidRPr="008B0A30">
        <w:rPr>
          <w:rFonts w:ascii="Times New Roman" w:eastAsia="Times New Roman" w:hAnsi="Times New Roman" w:cs="Times New Roman"/>
          <w:sz w:val="20"/>
          <w:szCs w:val="20"/>
          <w:lang w:eastAsia="ru-RU"/>
        </w:rPr>
        <w:t>,</w:t>
      </w:r>
      <w:r w:rsidRPr="008B0A30">
        <w:rPr>
          <w:rFonts w:ascii="Times New Roman" w:eastAsia="Times New Roman" w:hAnsi="Times New Roman" w:cs="Times New Roman"/>
          <w:sz w:val="20"/>
          <w:lang w:eastAsia="ru-RU"/>
        </w:rPr>
        <w:t> 328</w:t>
      </w:r>
      <w:r w:rsidRPr="008B0A30">
        <w:rPr>
          <w:rFonts w:ascii="Times New Roman" w:eastAsia="Times New Roman" w:hAnsi="Times New Roman" w:cs="Times New Roman"/>
          <w:sz w:val="20"/>
          <w:szCs w:val="20"/>
          <w:lang w:eastAsia="ru-RU"/>
        </w:rPr>
        <w:t>,</w:t>
      </w:r>
      <w:r w:rsidRPr="008B0A30">
        <w:rPr>
          <w:rFonts w:ascii="Times New Roman" w:eastAsia="Times New Roman" w:hAnsi="Times New Roman" w:cs="Times New Roman"/>
          <w:sz w:val="20"/>
          <w:lang w:eastAsia="ru-RU"/>
        </w:rPr>
        <w:t> 329</w:t>
      </w:r>
      <w:r w:rsidRPr="008B0A30">
        <w:rPr>
          <w:rFonts w:ascii="Times New Roman" w:eastAsia="Times New Roman" w:hAnsi="Times New Roman" w:cs="Times New Roman"/>
          <w:sz w:val="20"/>
          <w:szCs w:val="20"/>
          <w:lang w:eastAsia="ru-RU"/>
        </w:rPr>
        <w:t>,</w:t>
      </w:r>
      <w:r w:rsidRPr="008B0A30">
        <w:rPr>
          <w:rFonts w:ascii="Times New Roman" w:eastAsia="Times New Roman" w:hAnsi="Times New Roman" w:cs="Times New Roman"/>
          <w:sz w:val="20"/>
          <w:lang w:eastAsia="ru-RU"/>
        </w:rPr>
        <w:t> 330 </w:t>
      </w:r>
      <w:r w:rsidRPr="008B0A30">
        <w:rPr>
          <w:rFonts w:ascii="Times New Roman" w:eastAsia="Times New Roman" w:hAnsi="Times New Roman" w:cs="Times New Roman"/>
          <w:sz w:val="20"/>
          <w:szCs w:val="20"/>
          <w:lang w:eastAsia="ru-RU"/>
        </w:rPr>
        <w:t>Гражданского процессуального кодекса Российской Федерации, судебная коллегия по гражданским делам Ленинградского областного суда</w:t>
      </w:r>
    </w:p>
    <w:p w:rsidR="008B0A30" w:rsidRPr="008B0A30" w:rsidRDefault="008B0A30" w:rsidP="008B0A30">
      <w:pPr>
        <w:shd w:val="clear" w:color="auto" w:fill="FFFFFF"/>
        <w:spacing w:after="120" w:line="240" w:lineRule="auto"/>
        <w:jc w:val="center"/>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определила:</w:t>
      </w:r>
    </w:p>
    <w:p w:rsidR="008B0A30" w:rsidRPr="008B0A30" w:rsidRDefault="008B0A30" w:rsidP="008B0A30">
      <w:pPr>
        <w:shd w:val="clear" w:color="auto" w:fill="FFFFFF"/>
        <w:spacing w:after="0" w:line="240" w:lineRule="auto"/>
        <w:ind w:firstLine="540"/>
        <w:jc w:val="both"/>
        <w:rPr>
          <w:rFonts w:ascii="Times New Roman" w:eastAsia="Times New Roman" w:hAnsi="Times New Roman" w:cs="Times New Roman"/>
          <w:sz w:val="20"/>
          <w:szCs w:val="20"/>
          <w:lang w:eastAsia="ru-RU"/>
        </w:rPr>
      </w:pPr>
      <w:r w:rsidRPr="008B0A30">
        <w:rPr>
          <w:rFonts w:ascii="Times New Roman" w:eastAsia="Times New Roman" w:hAnsi="Times New Roman" w:cs="Times New Roman"/>
          <w:sz w:val="20"/>
          <w:szCs w:val="20"/>
          <w:lang w:eastAsia="ru-RU"/>
        </w:rPr>
        <w:t xml:space="preserve">решение </w:t>
      </w:r>
      <w:proofErr w:type="spellStart"/>
      <w:r w:rsidRPr="008B0A30">
        <w:rPr>
          <w:rFonts w:ascii="Times New Roman" w:eastAsia="Times New Roman" w:hAnsi="Times New Roman" w:cs="Times New Roman"/>
          <w:sz w:val="20"/>
          <w:szCs w:val="20"/>
          <w:lang w:eastAsia="ru-RU"/>
        </w:rPr>
        <w:t>Кингисеппского</w:t>
      </w:r>
      <w:proofErr w:type="spellEnd"/>
      <w:r w:rsidRPr="008B0A30">
        <w:rPr>
          <w:rFonts w:ascii="Times New Roman" w:eastAsia="Times New Roman" w:hAnsi="Times New Roman" w:cs="Times New Roman"/>
          <w:sz w:val="20"/>
          <w:szCs w:val="20"/>
          <w:lang w:eastAsia="ru-RU"/>
        </w:rPr>
        <w:t xml:space="preserve"> городского суда Ленинградской области от 12 февраля 2013 года оставить без изменения, апелляционные жалобы истца Л. и ответчика - представителя общества с ограниченной ответственностью "</w:t>
      </w:r>
      <w:proofErr w:type="spellStart"/>
      <w:r w:rsidRPr="008B0A30">
        <w:rPr>
          <w:rFonts w:ascii="Times New Roman" w:eastAsia="Times New Roman" w:hAnsi="Times New Roman" w:cs="Times New Roman"/>
          <w:sz w:val="20"/>
          <w:szCs w:val="20"/>
          <w:lang w:eastAsia="ru-RU"/>
        </w:rPr>
        <w:t>Спецморнефтепорт</w:t>
      </w:r>
      <w:proofErr w:type="spellEnd"/>
      <w:r w:rsidRPr="008B0A30">
        <w:rPr>
          <w:rFonts w:ascii="Times New Roman" w:eastAsia="Times New Roman" w:hAnsi="Times New Roman" w:cs="Times New Roman"/>
          <w:sz w:val="20"/>
          <w:szCs w:val="20"/>
          <w:lang w:eastAsia="ru-RU"/>
        </w:rPr>
        <w:t xml:space="preserve"> Усть-Луга" С. - без удовлетворения.</w:t>
      </w:r>
    </w:p>
    <w:p w:rsidR="007671D6" w:rsidRPr="008B0A30" w:rsidRDefault="007671D6">
      <w:pPr>
        <w:rPr>
          <w:rFonts w:ascii="Times New Roman" w:hAnsi="Times New Roman" w:cs="Times New Roman"/>
        </w:rPr>
      </w:pPr>
    </w:p>
    <w:sectPr w:rsidR="007671D6" w:rsidRPr="008B0A30" w:rsidSect="00767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A30"/>
    <w:rsid w:val="007671D6"/>
    <w:rsid w:val="008B0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0A30"/>
  </w:style>
  <w:style w:type="character" w:styleId="a3">
    <w:name w:val="Hyperlink"/>
    <w:basedOn w:val="a0"/>
    <w:uiPriority w:val="99"/>
    <w:semiHidden/>
    <w:unhideWhenUsed/>
    <w:rsid w:val="008B0A30"/>
    <w:rPr>
      <w:color w:val="0000FF"/>
      <w:u w:val="single"/>
    </w:rPr>
  </w:style>
</w:styles>
</file>

<file path=word/webSettings.xml><?xml version="1.0" encoding="utf-8"?>
<w:webSettings xmlns:r="http://schemas.openxmlformats.org/officeDocument/2006/relationships" xmlns:w="http://schemas.openxmlformats.org/wordprocessingml/2006/main">
  <w:divs>
    <w:div w:id="1966891762">
      <w:bodyDiv w:val="1"/>
      <w:marLeft w:val="0"/>
      <w:marRight w:val="0"/>
      <w:marTop w:val="0"/>
      <w:marBottom w:val="0"/>
      <w:divBdr>
        <w:top w:val="none" w:sz="0" w:space="0" w:color="auto"/>
        <w:left w:val="none" w:sz="0" w:space="0" w:color="auto"/>
        <w:bottom w:val="none" w:sz="0" w:space="0" w:color="auto"/>
        <w:right w:val="none" w:sz="0" w:space="0" w:color="auto"/>
      </w:divBdr>
      <w:divsChild>
        <w:div w:id="1628855328">
          <w:marLeft w:val="0"/>
          <w:marRight w:val="0"/>
          <w:marTop w:val="120"/>
          <w:marBottom w:val="120"/>
          <w:divBdr>
            <w:top w:val="none" w:sz="0" w:space="0" w:color="auto"/>
            <w:left w:val="none" w:sz="0" w:space="0" w:color="auto"/>
            <w:bottom w:val="none" w:sz="0" w:space="0" w:color="auto"/>
            <w:right w:val="none" w:sz="0" w:space="0" w:color="auto"/>
          </w:divBdr>
        </w:div>
        <w:div w:id="1349794843">
          <w:marLeft w:val="0"/>
          <w:marRight w:val="0"/>
          <w:marTop w:val="120"/>
          <w:marBottom w:val="120"/>
          <w:divBdr>
            <w:top w:val="none" w:sz="0" w:space="0" w:color="auto"/>
            <w:left w:val="none" w:sz="0" w:space="0" w:color="auto"/>
            <w:bottom w:val="none" w:sz="0" w:space="0" w:color="auto"/>
            <w:right w:val="none" w:sz="0" w:space="0" w:color="auto"/>
          </w:divBdr>
        </w:div>
        <w:div w:id="621481">
          <w:marLeft w:val="0"/>
          <w:marRight w:val="0"/>
          <w:marTop w:val="120"/>
          <w:marBottom w:val="120"/>
          <w:divBdr>
            <w:top w:val="none" w:sz="0" w:space="0" w:color="auto"/>
            <w:left w:val="none" w:sz="0" w:space="0" w:color="auto"/>
            <w:bottom w:val="none" w:sz="0" w:space="0" w:color="auto"/>
            <w:right w:val="none" w:sz="0" w:space="0" w:color="auto"/>
          </w:divBdr>
        </w:div>
        <w:div w:id="494299552">
          <w:marLeft w:val="0"/>
          <w:marRight w:val="0"/>
          <w:marTop w:val="200"/>
          <w:marBottom w:val="0"/>
          <w:divBdr>
            <w:top w:val="none" w:sz="0" w:space="0" w:color="auto"/>
            <w:left w:val="none" w:sz="0" w:space="0" w:color="auto"/>
            <w:bottom w:val="none" w:sz="0" w:space="0" w:color="auto"/>
            <w:right w:val="none" w:sz="0" w:space="0" w:color="auto"/>
          </w:divBdr>
        </w:div>
        <w:div w:id="970096315">
          <w:marLeft w:val="0"/>
          <w:marRight w:val="0"/>
          <w:marTop w:val="200"/>
          <w:marBottom w:val="0"/>
          <w:divBdr>
            <w:top w:val="none" w:sz="0" w:space="0" w:color="auto"/>
            <w:left w:val="none" w:sz="0" w:space="0" w:color="auto"/>
            <w:bottom w:val="none" w:sz="0" w:space="0" w:color="auto"/>
            <w:right w:val="none" w:sz="0" w:space="0" w:color="auto"/>
          </w:divBdr>
        </w:div>
        <w:div w:id="131405382">
          <w:marLeft w:val="0"/>
          <w:marRight w:val="0"/>
          <w:marTop w:val="200"/>
          <w:marBottom w:val="0"/>
          <w:divBdr>
            <w:top w:val="none" w:sz="0" w:space="0" w:color="auto"/>
            <w:left w:val="none" w:sz="0" w:space="0" w:color="auto"/>
            <w:bottom w:val="none" w:sz="0" w:space="0" w:color="auto"/>
            <w:right w:val="none" w:sz="0" w:space="0" w:color="auto"/>
          </w:divBdr>
        </w:div>
        <w:div w:id="296885933">
          <w:marLeft w:val="0"/>
          <w:marRight w:val="0"/>
          <w:marTop w:val="200"/>
          <w:marBottom w:val="0"/>
          <w:divBdr>
            <w:top w:val="none" w:sz="0" w:space="0" w:color="auto"/>
            <w:left w:val="none" w:sz="0" w:space="0" w:color="auto"/>
            <w:bottom w:val="none" w:sz="0" w:space="0" w:color="auto"/>
            <w:right w:val="none" w:sz="0" w:space="0" w:color="auto"/>
          </w:divBdr>
        </w:div>
        <w:div w:id="1968706655">
          <w:marLeft w:val="0"/>
          <w:marRight w:val="0"/>
          <w:marTop w:val="200"/>
          <w:marBottom w:val="0"/>
          <w:divBdr>
            <w:top w:val="none" w:sz="0" w:space="0" w:color="auto"/>
            <w:left w:val="none" w:sz="0" w:space="0" w:color="auto"/>
            <w:bottom w:val="none" w:sz="0" w:space="0" w:color="auto"/>
            <w:right w:val="none" w:sz="0" w:space="0" w:color="auto"/>
          </w:divBdr>
        </w:div>
        <w:div w:id="131410187">
          <w:marLeft w:val="0"/>
          <w:marRight w:val="0"/>
          <w:marTop w:val="120"/>
          <w:marBottom w:val="120"/>
          <w:divBdr>
            <w:top w:val="none" w:sz="0" w:space="0" w:color="auto"/>
            <w:left w:val="none" w:sz="0" w:space="0" w:color="auto"/>
            <w:bottom w:val="none" w:sz="0" w:space="0" w:color="auto"/>
            <w:right w:val="none" w:sz="0" w:space="0" w:color="auto"/>
          </w:divBdr>
        </w:div>
        <w:div w:id="672300069">
          <w:marLeft w:val="0"/>
          <w:marRight w:val="0"/>
          <w:marTop w:val="200"/>
          <w:marBottom w:val="0"/>
          <w:divBdr>
            <w:top w:val="none" w:sz="0" w:space="0" w:color="auto"/>
            <w:left w:val="none" w:sz="0" w:space="0" w:color="auto"/>
            <w:bottom w:val="none" w:sz="0" w:space="0" w:color="auto"/>
            <w:right w:val="none" w:sz="0" w:space="0" w:color="auto"/>
          </w:divBdr>
        </w:div>
        <w:div w:id="887451432">
          <w:marLeft w:val="0"/>
          <w:marRight w:val="0"/>
          <w:marTop w:val="200"/>
          <w:marBottom w:val="0"/>
          <w:divBdr>
            <w:top w:val="none" w:sz="0" w:space="0" w:color="auto"/>
            <w:left w:val="none" w:sz="0" w:space="0" w:color="auto"/>
            <w:bottom w:val="none" w:sz="0" w:space="0" w:color="auto"/>
            <w:right w:val="none" w:sz="0" w:space="0" w:color="auto"/>
          </w:divBdr>
        </w:div>
        <w:div w:id="147326945">
          <w:marLeft w:val="0"/>
          <w:marRight w:val="0"/>
          <w:marTop w:val="200"/>
          <w:marBottom w:val="0"/>
          <w:divBdr>
            <w:top w:val="none" w:sz="0" w:space="0" w:color="auto"/>
            <w:left w:val="none" w:sz="0" w:space="0" w:color="auto"/>
            <w:bottom w:val="none" w:sz="0" w:space="0" w:color="auto"/>
            <w:right w:val="none" w:sz="0" w:space="0" w:color="auto"/>
          </w:divBdr>
        </w:div>
        <w:div w:id="1078401843">
          <w:marLeft w:val="0"/>
          <w:marRight w:val="0"/>
          <w:marTop w:val="200"/>
          <w:marBottom w:val="0"/>
          <w:divBdr>
            <w:top w:val="none" w:sz="0" w:space="0" w:color="auto"/>
            <w:left w:val="none" w:sz="0" w:space="0" w:color="auto"/>
            <w:bottom w:val="none" w:sz="0" w:space="0" w:color="auto"/>
            <w:right w:val="none" w:sz="0" w:space="0" w:color="auto"/>
          </w:divBdr>
        </w:div>
        <w:div w:id="152378646">
          <w:marLeft w:val="0"/>
          <w:marRight w:val="0"/>
          <w:marTop w:val="200"/>
          <w:marBottom w:val="0"/>
          <w:divBdr>
            <w:top w:val="none" w:sz="0" w:space="0" w:color="auto"/>
            <w:left w:val="none" w:sz="0" w:space="0" w:color="auto"/>
            <w:bottom w:val="none" w:sz="0" w:space="0" w:color="auto"/>
            <w:right w:val="none" w:sz="0" w:space="0" w:color="auto"/>
          </w:divBdr>
        </w:div>
        <w:div w:id="1500192258">
          <w:marLeft w:val="0"/>
          <w:marRight w:val="0"/>
          <w:marTop w:val="200"/>
          <w:marBottom w:val="0"/>
          <w:divBdr>
            <w:top w:val="none" w:sz="0" w:space="0" w:color="auto"/>
            <w:left w:val="none" w:sz="0" w:space="0" w:color="auto"/>
            <w:bottom w:val="none" w:sz="0" w:space="0" w:color="auto"/>
            <w:right w:val="none" w:sz="0" w:space="0" w:color="auto"/>
          </w:divBdr>
        </w:div>
        <w:div w:id="1326860350">
          <w:marLeft w:val="0"/>
          <w:marRight w:val="0"/>
          <w:marTop w:val="200"/>
          <w:marBottom w:val="0"/>
          <w:divBdr>
            <w:top w:val="none" w:sz="0" w:space="0" w:color="auto"/>
            <w:left w:val="none" w:sz="0" w:space="0" w:color="auto"/>
            <w:bottom w:val="none" w:sz="0" w:space="0" w:color="auto"/>
            <w:right w:val="none" w:sz="0" w:space="0" w:color="auto"/>
          </w:divBdr>
        </w:div>
        <w:div w:id="356975391">
          <w:marLeft w:val="0"/>
          <w:marRight w:val="0"/>
          <w:marTop w:val="200"/>
          <w:marBottom w:val="0"/>
          <w:divBdr>
            <w:top w:val="none" w:sz="0" w:space="0" w:color="auto"/>
            <w:left w:val="none" w:sz="0" w:space="0" w:color="auto"/>
            <w:bottom w:val="none" w:sz="0" w:space="0" w:color="auto"/>
            <w:right w:val="none" w:sz="0" w:space="0" w:color="auto"/>
          </w:divBdr>
        </w:div>
        <w:div w:id="1457062189">
          <w:marLeft w:val="0"/>
          <w:marRight w:val="0"/>
          <w:marTop w:val="200"/>
          <w:marBottom w:val="0"/>
          <w:divBdr>
            <w:top w:val="none" w:sz="0" w:space="0" w:color="auto"/>
            <w:left w:val="none" w:sz="0" w:space="0" w:color="auto"/>
            <w:bottom w:val="none" w:sz="0" w:space="0" w:color="auto"/>
            <w:right w:val="none" w:sz="0" w:space="0" w:color="auto"/>
          </w:divBdr>
        </w:div>
        <w:div w:id="779690168">
          <w:marLeft w:val="0"/>
          <w:marRight w:val="0"/>
          <w:marTop w:val="200"/>
          <w:marBottom w:val="0"/>
          <w:divBdr>
            <w:top w:val="none" w:sz="0" w:space="0" w:color="auto"/>
            <w:left w:val="none" w:sz="0" w:space="0" w:color="auto"/>
            <w:bottom w:val="none" w:sz="0" w:space="0" w:color="auto"/>
            <w:right w:val="none" w:sz="0" w:space="0" w:color="auto"/>
          </w:divBdr>
        </w:div>
        <w:div w:id="889070759">
          <w:marLeft w:val="0"/>
          <w:marRight w:val="0"/>
          <w:marTop w:val="200"/>
          <w:marBottom w:val="0"/>
          <w:divBdr>
            <w:top w:val="none" w:sz="0" w:space="0" w:color="auto"/>
            <w:left w:val="none" w:sz="0" w:space="0" w:color="auto"/>
            <w:bottom w:val="none" w:sz="0" w:space="0" w:color="auto"/>
            <w:right w:val="none" w:sz="0" w:space="0" w:color="auto"/>
          </w:divBdr>
        </w:div>
        <w:div w:id="699160111">
          <w:marLeft w:val="0"/>
          <w:marRight w:val="0"/>
          <w:marTop w:val="200"/>
          <w:marBottom w:val="0"/>
          <w:divBdr>
            <w:top w:val="none" w:sz="0" w:space="0" w:color="auto"/>
            <w:left w:val="none" w:sz="0" w:space="0" w:color="auto"/>
            <w:bottom w:val="none" w:sz="0" w:space="0" w:color="auto"/>
            <w:right w:val="none" w:sz="0" w:space="0" w:color="auto"/>
          </w:divBdr>
        </w:div>
        <w:div w:id="1641760993">
          <w:marLeft w:val="0"/>
          <w:marRight w:val="0"/>
          <w:marTop w:val="200"/>
          <w:marBottom w:val="0"/>
          <w:divBdr>
            <w:top w:val="none" w:sz="0" w:space="0" w:color="auto"/>
            <w:left w:val="none" w:sz="0" w:space="0" w:color="auto"/>
            <w:bottom w:val="none" w:sz="0" w:space="0" w:color="auto"/>
            <w:right w:val="none" w:sz="0" w:space="0" w:color="auto"/>
          </w:divBdr>
        </w:div>
        <w:div w:id="119765860">
          <w:marLeft w:val="0"/>
          <w:marRight w:val="0"/>
          <w:marTop w:val="200"/>
          <w:marBottom w:val="0"/>
          <w:divBdr>
            <w:top w:val="none" w:sz="0" w:space="0" w:color="auto"/>
            <w:left w:val="none" w:sz="0" w:space="0" w:color="auto"/>
            <w:bottom w:val="none" w:sz="0" w:space="0" w:color="auto"/>
            <w:right w:val="none" w:sz="0" w:space="0" w:color="auto"/>
          </w:divBdr>
        </w:div>
        <w:div w:id="1163886172">
          <w:marLeft w:val="0"/>
          <w:marRight w:val="0"/>
          <w:marTop w:val="200"/>
          <w:marBottom w:val="0"/>
          <w:divBdr>
            <w:top w:val="none" w:sz="0" w:space="0" w:color="auto"/>
            <w:left w:val="none" w:sz="0" w:space="0" w:color="auto"/>
            <w:bottom w:val="none" w:sz="0" w:space="0" w:color="auto"/>
            <w:right w:val="none" w:sz="0" w:space="0" w:color="auto"/>
          </w:divBdr>
        </w:div>
        <w:div w:id="1316958299">
          <w:marLeft w:val="0"/>
          <w:marRight w:val="0"/>
          <w:marTop w:val="200"/>
          <w:marBottom w:val="0"/>
          <w:divBdr>
            <w:top w:val="none" w:sz="0" w:space="0" w:color="auto"/>
            <w:left w:val="none" w:sz="0" w:space="0" w:color="auto"/>
            <w:bottom w:val="none" w:sz="0" w:space="0" w:color="auto"/>
            <w:right w:val="none" w:sz="0" w:space="0" w:color="auto"/>
          </w:divBdr>
        </w:div>
        <w:div w:id="855658133">
          <w:marLeft w:val="0"/>
          <w:marRight w:val="0"/>
          <w:marTop w:val="200"/>
          <w:marBottom w:val="0"/>
          <w:divBdr>
            <w:top w:val="none" w:sz="0" w:space="0" w:color="auto"/>
            <w:left w:val="none" w:sz="0" w:space="0" w:color="auto"/>
            <w:bottom w:val="none" w:sz="0" w:space="0" w:color="auto"/>
            <w:right w:val="none" w:sz="0" w:space="0" w:color="auto"/>
          </w:divBdr>
        </w:div>
        <w:div w:id="1346059457">
          <w:marLeft w:val="0"/>
          <w:marRight w:val="0"/>
          <w:marTop w:val="200"/>
          <w:marBottom w:val="0"/>
          <w:divBdr>
            <w:top w:val="none" w:sz="0" w:space="0" w:color="auto"/>
            <w:left w:val="none" w:sz="0" w:space="0" w:color="auto"/>
            <w:bottom w:val="none" w:sz="0" w:space="0" w:color="auto"/>
            <w:right w:val="none" w:sz="0" w:space="0" w:color="auto"/>
          </w:divBdr>
        </w:div>
        <w:div w:id="1089890492">
          <w:marLeft w:val="0"/>
          <w:marRight w:val="0"/>
          <w:marTop w:val="200"/>
          <w:marBottom w:val="0"/>
          <w:divBdr>
            <w:top w:val="none" w:sz="0" w:space="0" w:color="auto"/>
            <w:left w:val="none" w:sz="0" w:space="0" w:color="auto"/>
            <w:bottom w:val="none" w:sz="0" w:space="0" w:color="auto"/>
            <w:right w:val="none" w:sz="0" w:space="0" w:color="auto"/>
          </w:divBdr>
        </w:div>
        <w:div w:id="709379704">
          <w:marLeft w:val="0"/>
          <w:marRight w:val="0"/>
          <w:marTop w:val="200"/>
          <w:marBottom w:val="0"/>
          <w:divBdr>
            <w:top w:val="none" w:sz="0" w:space="0" w:color="auto"/>
            <w:left w:val="none" w:sz="0" w:space="0" w:color="auto"/>
            <w:bottom w:val="none" w:sz="0" w:space="0" w:color="auto"/>
            <w:right w:val="none" w:sz="0" w:space="0" w:color="auto"/>
          </w:divBdr>
        </w:div>
        <w:div w:id="299042928">
          <w:marLeft w:val="0"/>
          <w:marRight w:val="0"/>
          <w:marTop w:val="200"/>
          <w:marBottom w:val="0"/>
          <w:divBdr>
            <w:top w:val="none" w:sz="0" w:space="0" w:color="auto"/>
            <w:left w:val="none" w:sz="0" w:space="0" w:color="auto"/>
            <w:bottom w:val="none" w:sz="0" w:space="0" w:color="auto"/>
            <w:right w:val="none" w:sz="0" w:space="0" w:color="auto"/>
          </w:divBdr>
        </w:div>
        <w:div w:id="763500208">
          <w:marLeft w:val="0"/>
          <w:marRight w:val="0"/>
          <w:marTop w:val="200"/>
          <w:marBottom w:val="0"/>
          <w:divBdr>
            <w:top w:val="none" w:sz="0" w:space="0" w:color="auto"/>
            <w:left w:val="none" w:sz="0" w:space="0" w:color="auto"/>
            <w:bottom w:val="none" w:sz="0" w:space="0" w:color="auto"/>
            <w:right w:val="none" w:sz="0" w:space="0" w:color="auto"/>
          </w:divBdr>
        </w:div>
        <w:div w:id="1831941416">
          <w:marLeft w:val="0"/>
          <w:marRight w:val="0"/>
          <w:marTop w:val="200"/>
          <w:marBottom w:val="0"/>
          <w:divBdr>
            <w:top w:val="none" w:sz="0" w:space="0" w:color="auto"/>
            <w:left w:val="none" w:sz="0" w:space="0" w:color="auto"/>
            <w:bottom w:val="none" w:sz="0" w:space="0" w:color="auto"/>
            <w:right w:val="none" w:sz="0" w:space="0" w:color="auto"/>
          </w:divBdr>
        </w:div>
        <w:div w:id="1767654380">
          <w:marLeft w:val="0"/>
          <w:marRight w:val="0"/>
          <w:marTop w:val="200"/>
          <w:marBottom w:val="0"/>
          <w:divBdr>
            <w:top w:val="none" w:sz="0" w:space="0" w:color="auto"/>
            <w:left w:val="none" w:sz="0" w:space="0" w:color="auto"/>
            <w:bottom w:val="none" w:sz="0" w:space="0" w:color="auto"/>
            <w:right w:val="none" w:sz="0" w:space="0" w:color="auto"/>
          </w:divBdr>
        </w:div>
        <w:div w:id="1527019972">
          <w:marLeft w:val="0"/>
          <w:marRight w:val="0"/>
          <w:marTop w:val="200"/>
          <w:marBottom w:val="0"/>
          <w:divBdr>
            <w:top w:val="none" w:sz="0" w:space="0" w:color="auto"/>
            <w:left w:val="none" w:sz="0" w:space="0" w:color="auto"/>
            <w:bottom w:val="none" w:sz="0" w:space="0" w:color="auto"/>
            <w:right w:val="none" w:sz="0" w:space="0" w:color="auto"/>
          </w:divBdr>
        </w:div>
        <w:div w:id="2146460350">
          <w:marLeft w:val="0"/>
          <w:marRight w:val="0"/>
          <w:marTop w:val="200"/>
          <w:marBottom w:val="0"/>
          <w:divBdr>
            <w:top w:val="none" w:sz="0" w:space="0" w:color="auto"/>
            <w:left w:val="none" w:sz="0" w:space="0" w:color="auto"/>
            <w:bottom w:val="none" w:sz="0" w:space="0" w:color="auto"/>
            <w:right w:val="none" w:sz="0" w:space="0" w:color="auto"/>
          </w:divBdr>
        </w:div>
        <w:div w:id="830799905">
          <w:marLeft w:val="0"/>
          <w:marRight w:val="0"/>
          <w:marTop w:val="200"/>
          <w:marBottom w:val="0"/>
          <w:divBdr>
            <w:top w:val="none" w:sz="0" w:space="0" w:color="auto"/>
            <w:left w:val="none" w:sz="0" w:space="0" w:color="auto"/>
            <w:bottom w:val="none" w:sz="0" w:space="0" w:color="auto"/>
            <w:right w:val="none" w:sz="0" w:space="0" w:color="auto"/>
          </w:divBdr>
        </w:div>
        <w:div w:id="2144883900">
          <w:marLeft w:val="0"/>
          <w:marRight w:val="0"/>
          <w:marTop w:val="200"/>
          <w:marBottom w:val="0"/>
          <w:divBdr>
            <w:top w:val="none" w:sz="0" w:space="0" w:color="auto"/>
            <w:left w:val="none" w:sz="0" w:space="0" w:color="auto"/>
            <w:bottom w:val="none" w:sz="0" w:space="0" w:color="auto"/>
            <w:right w:val="none" w:sz="0" w:space="0" w:color="auto"/>
          </w:divBdr>
        </w:div>
        <w:div w:id="1583181757">
          <w:marLeft w:val="0"/>
          <w:marRight w:val="0"/>
          <w:marTop w:val="200"/>
          <w:marBottom w:val="0"/>
          <w:divBdr>
            <w:top w:val="none" w:sz="0" w:space="0" w:color="auto"/>
            <w:left w:val="none" w:sz="0" w:space="0" w:color="auto"/>
            <w:bottom w:val="none" w:sz="0" w:space="0" w:color="auto"/>
            <w:right w:val="none" w:sz="0" w:space="0" w:color="auto"/>
          </w:divBdr>
        </w:div>
        <w:div w:id="1335038838">
          <w:marLeft w:val="0"/>
          <w:marRight w:val="0"/>
          <w:marTop w:val="200"/>
          <w:marBottom w:val="0"/>
          <w:divBdr>
            <w:top w:val="none" w:sz="0" w:space="0" w:color="auto"/>
            <w:left w:val="none" w:sz="0" w:space="0" w:color="auto"/>
            <w:bottom w:val="none" w:sz="0" w:space="0" w:color="auto"/>
            <w:right w:val="none" w:sz="0" w:space="0" w:color="auto"/>
          </w:divBdr>
        </w:div>
        <w:div w:id="763503048">
          <w:marLeft w:val="0"/>
          <w:marRight w:val="0"/>
          <w:marTop w:val="200"/>
          <w:marBottom w:val="0"/>
          <w:divBdr>
            <w:top w:val="none" w:sz="0" w:space="0" w:color="auto"/>
            <w:left w:val="none" w:sz="0" w:space="0" w:color="auto"/>
            <w:bottom w:val="none" w:sz="0" w:space="0" w:color="auto"/>
            <w:right w:val="none" w:sz="0" w:space="0" w:color="auto"/>
          </w:divBdr>
        </w:div>
        <w:div w:id="125585879">
          <w:marLeft w:val="0"/>
          <w:marRight w:val="0"/>
          <w:marTop w:val="200"/>
          <w:marBottom w:val="0"/>
          <w:divBdr>
            <w:top w:val="none" w:sz="0" w:space="0" w:color="auto"/>
            <w:left w:val="none" w:sz="0" w:space="0" w:color="auto"/>
            <w:bottom w:val="none" w:sz="0" w:space="0" w:color="auto"/>
            <w:right w:val="none" w:sz="0" w:space="0" w:color="auto"/>
          </w:divBdr>
        </w:div>
        <w:div w:id="1736050834">
          <w:marLeft w:val="0"/>
          <w:marRight w:val="0"/>
          <w:marTop w:val="200"/>
          <w:marBottom w:val="0"/>
          <w:divBdr>
            <w:top w:val="none" w:sz="0" w:space="0" w:color="auto"/>
            <w:left w:val="none" w:sz="0" w:space="0" w:color="auto"/>
            <w:bottom w:val="none" w:sz="0" w:space="0" w:color="auto"/>
            <w:right w:val="none" w:sz="0" w:space="0" w:color="auto"/>
          </w:divBdr>
        </w:div>
        <w:div w:id="1528450889">
          <w:marLeft w:val="0"/>
          <w:marRight w:val="0"/>
          <w:marTop w:val="200"/>
          <w:marBottom w:val="0"/>
          <w:divBdr>
            <w:top w:val="none" w:sz="0" w:space="0" w:color="auto"/>
            <w:left w:val="none" w:sz="0" w:space="0" w:color="auto"/>
            <w:bottom w:val="none" w:sz="0" w:space="0" w:color="auto"/>
            <w:right w:val="none" w:sz="0" w:space="0" w:color="auto"/>
          </w:divBdr>
        </w:div>
        <w:div w:id="1135411364">
          <w:marLeft w:val="0"/>
          <w:marRight w:val="0"/>
          <w:marTop w:val="200"/>
          <w:marBottom w:val="0"/>
          <w:divBdr>
            <w:top w:val="none" w:sz="0" w:space="0" w:color="auto"/>
            <w:left w:val="none" w:sz="0" w:space="0" w:color="auto"/>
            <w:bottom w:val="none" w:sz="0" w:space="0" w:color="auto"/>
            <w:right w:val="none" w:sz="0" w:space="0" w:color="auto"/>
          </w:divBdr>
        </w:div>
        <w:div w:id="681855289">
          <w:marLeft w:val="0"/>
          <w:marRight w:val="0"/>
          <w:marTop w:val="200"/>
          <w:marBottom w:val="0"/>
          <w:divBdr>
            <w:top w:val="none" w:sz="0" w:space="0" w:color="auto"/>
            <w:left w:val="none" w:sz="0" w:space="0" w:color="auto"/>
            <w:bottom w:val="none" w:sz="0" w:space="0" w:color="auto"/>
            <w:right w:val="none" w:sz="0" w:space="0" w:color="auto"/>
          </w:divBdr>
        </w:div>
        <w:div w:id="783042368">
          <w:marLeft w:val="0"/>
          <w:marRight w:val="0"/>
          <w:marTop w:val="200"/>
          <w:marBottom w:val="0"/>
          <w:divBdr>
            <w:top w:val="none" w:sz="0" w:space="0" w:color="auto"/>
            <w:left w:val="none" w:sz="0" w:space="0" w:color="auto"/>
            <w:bottom w:val="none" w:sz="0" w:space="0" w:color="auto"/>
            <w:right w:val="none" w:sz="0" w:space="0" w:color="auto"/>
          </w:divBdr>
        </w:div>
        <w:div w:id="24827412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MKovaleva</dc:creator>
  <cp:keywords/>
  <dc:description/>
  <cp:lastModifiedBy>MKovaleva</cp:lastModifiedBy>
  <cp:revision>2</cp:revision>
  <dcterms:created xsi:type="dcterms:W3CDTF">2019-04-19T12:45:00Z</dcterms:created>
  <dcterms:modified xsi:type="dcterms:W3CDTF">2019-04-19T12:46:00Z</dcterms:modified>
</cp:coreProperties>
</file>