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23E" w:rsidRPr="0029323E" w:rsidRDefault="0029323E" w:rsidP="0029323E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sz w:val="21"/>
          <w:szCs w:val="21"/>
        </w:rPr>
      </w:pPr>
      <w:bookmarkStart w:id="0" w:name="_GoBack"/>
      <w:r w:rsidRPr="0029323E">
        <w:rPr>
          <w:rStyle w:val="a4"/>
          <w:rFonts w:ascii="Arial" w:hAnsi="Arial" w:cs="Arial"/>
          <w:sz w:val="21"/>
          <w:szCs w:val="21"/>
        </w:rPr>
        <w:t>Вопрос</w:t>
      </w:r>
      <w:r w:rsidRPr="0029323E">
        <w:rPr>
          <w:rFonts w:ascii="Arial" w:hAnsi="Arial" w:cs="Arial"/>
          <w:sz w:val="21"/>
          <w:szCs w:val="21"/>
        </w:rPr>
        <w:t>: Вправе ли работодатель в трудовом договоре с работником не указывать конкретный размер доплаты и надбавки, а также порядок расчета, случаи выплаты?</w:t>
      </w:r>
    </w:p>
    <w:p w:rsidR="0029323E" w:rsidRPr="0029323E" w:rsidRDefault="0029323E" w:rsidP="002932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 w:rsidRPr="0029323E">
        <w:rPr>
          <w:rStyle w:val="a4"/>
          <w:rFonts w:ascii="Arial" w:hAnsi="Arial" w:cs="Arial"/>
          <w:sz w:val="21"/>
          <w:szCs w:val="21"/>
        </w:rPr>
        <w:t>Ответ</w:t>
      </w:r>
      <w:r w:rsidRPr="0029323E">
        <w:rPr>
          <w:rFonts w:ascii="Arial" w:hAnsi="Arial" w:cs="Arial"/>
          <w:sz w:val="21"/>
          <w:szCs w:val="21"/>
        </w:rPr>
        <w:t>:</w:t>
      </w:r>
    </w:p>
    <w:p w:rsidR="0029323E" w:rsidRPr="0029323E" w:rsidRDefault="0029323E" w:rsidP="0029323E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1"/>
          <w:szCs w:val="21"/>
        </w:rPr>
      </w:pPr>
      <w:r w:rsidRPr="0029323E">
        <w:rPr>
          <w:rFonts w:ascii="Arial" w:hAnsi="Arial" w:cs="Arial"/>
          <w:sz w:val="21"/>
          <w:szCs w:val="21"/>
        </w:rPr>
        <w:t>МИНИСТЕРСТВО ТРУДА И СОЦИАЛЬНОЙ ЗАЩИТЫ</w:t>
      </w:r>
      <w:r w:rsidRPr="0029323E">
        <w:rPr>
          <w:rFonts w:ascii="Arial" w:hAnsi="Arial" w:cs="Arial"/>
          <w:sz w:val="21"/>
          <w:szCs w:val="21"/>
        </w:rPr>
        <w:br/>
        <w:t>РОССИЙСКОЙ ФЕДЕРАЦИИ</w:t>
      </w:r>
    </w:p>
    <w:p w:rsidR="0029323E" w:rsidRPr="0029323E" w:rsidRDefault="0029323E" w:rsidP="0029323E">
      <w:pPr>
        <w:pStyle w:val="a3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sz w:val="21"/>
          <w:szCs w:val="21"/>
        </w:rPr>
      </w:pPr>
      <w:r w:rsidRPr="0029323E">
        <w:rPr>
          <w:rFonts w:ascii="Arial" w:hAnsi="Arial" w:cs="Arial"/>
          <w:sz w:val="21"/>
          <w:szCs w:val="21"/>
        </w:rPr>
        <w:t>ПИСЬМО</w:t>
      </w:r>
      <w:r w:rsidRPr="0029323E">
        <w:rPr>
          <w:rFonts w:ascii="Arial" w:hAnsi="Arial" w:cs="Arial"/>
          <w:sz w:val="21"/>
          <w:szCs w:val="21"/>
        </w:rPr>
        <w:br/>
        <w:t>от 25 февраля 2019 г. N 14-1/ООГ-1107</w:t>
      </w:r>
    </w:p>
    <w:p w:rsidR="0029323E" w:rsidRPr="0029323E" w:rsidRDefault="0029323E" w:rsidP="0029323E">
      <w:pPr>
        <w:pStyle w:val="a3"/>
        <w:shd w:val="clear" w:color="auto" w:fill="FFFFFF"/>
        <w:spacing w:before="240" w:beforeAutospacing="0" w:after="240" w:afterAutospacing="0"/>
        <w:rPr>
          <w:rFonts w:ascii="Arial" w:hAnsi="Arial" w:cs="Arial"/>
          <w:sz w:val="21"/>
          <w:szCs w:val="21"/>
        </w:rPr>
      </w:pPr>
      <w:r w:rsidRPr="0029323E">
        <w:rPr>
          <w:rFonts w:ascii="Arial" w:hAnsi="Arial" w:cs="Arial"/>
          <w:sz w:val="21"/>
          <w:szCs w:val="21"/>
        </w:rPr>
        <w:t>Департамент оплаты труда, трудовых отношений и социального партнерства Министерства труда и социальной защиты Российской Федерации рассмотрел обращение и по компетенции сообщает.</w:t>
      </w:r>
      <w:r w:rsidRPr="0029323E">
        <w:rPr>
          <w:rFonts w:ascii="Arial" w:hAnsi="Arial" w:cs="Arial"/>
          <w:sz w:val="21"/>
          <w:szCs w:val="21"/>
        </w:rPr>
        <w:br/>
        <w:t>В соответствии с Положением о Министерстве труда и социальной защиты Российской Федерации, утвержденным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в случаях, предусмотренных законодательством Российской Федерации.</w:t>
      </w:r>
      <w:r w:rsidRPr="0029323E">
        <w:rPr>
          <w:rFonts w:ascii="Arial" w:hAnsi="Arial" w:cs="Arial"/>
          <w:sz w:val="21"/>
          <w:szCs w:val="21"/>
        </w:rPr>
        <w:br/>
        <w:t>Мнение Минтруда России по вопросам, содержащимся в обращении, не является разъяснением и нормативным правовым актом.</w:t>
      </w:r>
      <w:r w:rsidRPr="0029323E">
        <w:rPr>
          <w:rFonts w:ascii="Arial" w:hAnsi="Arial" w:cs="Arial"/>
          <w:sz w:val="21"/>
          <w:szCs w:val="21"/>
        </w:rPr>
        <w:br/>
        <w:t>Согласно статье 135 Трудового кодекса Российской Федерации (далее — ТК РФ) заработная плата работнику устанавливается трудовым договором в соответствии с действующими у данного работодателя системами оплаты труда.</w:t>
      </w:r>
      <w:r w:rsidRPr="0029323E">
        <w:rPr>
          <w:rFonts w:ascii="Arial" w:hAnsi="Arial" w:cs="Arial"/>
          <w:sz w:val="21"/>
          <w:szCs w:val="21"/>
        </w:rPr>
        <w:br/>
        <w:t>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  <w:r w:rsidRPr="0029323E">
        <w:rPr>
          <w:rFonts w:ascii="Arial" w:hAnsi="Arial" w:cs="Arial"/>
          <w:sz w:val="21"/>
          <w:szCs w:val="21"/>
        </w:rPr>
        <w:br/>
        <w:t>Локальные нормативные акты, устанавливающие системы оплаты труда, принимаются работодателем с учетом мнения представительного органа работников.</w:t>
      </w:r>
      <w:r w:rsidRPr="0029323E">
        <w:rPr>
          <w:rFonts w:ascii="Arial" w:hAnsi="Arial" w:cs="Arial"/>
          <w:sz w:val="21"/>
          <w:szCs w:val="21"/>
        </w:rPr>
        <w:br/>
        <w:t>Статьей 57 ТК РФ установлено, что условия оплаты труда (в том числе размер тарифной ставки или оклада (должностного оклада) работника, доплаты, надбавки и поощрительные выплаты) являются обязательными для включения в трудовой договор.</w:t>
      </w:r>
    </w:p>
    <w:p w:rsidR="0029323E" w:rsidRPr="0029323E" w:rsidRDefault="0029323E" w:rsidP="0029323E">
      <w:pPr>
        <w:pStyle w:val="a3"/>
        <w:shd w:val="clear" w:color="auto" w:fill="FFFFFF"/>
        <w:spacing w:before="240" w:beforeAutospacing="0" w:after="240" w:afterAutospacing="0"/>
        <w:jc w:val="right"/>
        <w:rPr>
          <w:rFonts w:ascii="Arial" w:hAnsi="Arial" w:cs="Arial"/>
          <w:sz w:val="21"/>
          <w:szCs w:val="21"/>
        </w:rPr>
      </w:pPr>
      <w:r w:rsidRPr="0029323E">
        <w:rPr>
          <w:rFonts w:ascii="Arial" w:hAnsi="Arial" w:cs="Arial"/>
          <w:sz w:val="21"/>
          <w:szCs w:val="21"/>
        </w:rPr>
        <w:t>Заместитель директора Департамента</w:t>
      </w:r>
      <w:r w:rsidRPr="0029323E">
        <w:rPr>
          <w:rFonts w:ascii="Arial" w:hAnsi="Arial" w:cs="Arial"/>
          <w:sz w:val="21"/>
          <w:szCs w:val="21"/>
        </w:rPr>
        <w:br/>
        <w:t>оплаты труда, трудовых отношений</w:t>
      </w:r>
      <w:r w:rsidRPr="0029323E">
        <w:rPr>
          <w:rFonts w:ascii="Arial" w:hAnsi="Arial" w:cs="Arial"/>
          <w:sz w:val="21"/>
          <w:szCs w:val="21"/>
        </w:rPr>
        <w:br/>
        <w:t>и социального партнерства</w:t>
      </w:r>
      <w:r w:rsidRPr="0029323E">
        <w:rPr>
          <w:rFonts w:ascii="Arial" w:hAnsi="Arial" w:cs="Arial"/>
          <w:sz w:val="21"/>
          <w:szCs w:val="21"/>
        </w:rPr>
        <w:br/>
        <w:t>С.Ю.ГОРБАРЕЦ</w:t>
      </w:r>
      <w:r w:rsidRPr="0029323E">
        <w:rPr>
          <w:rFonts w:ascii="Arial" w:hAnsi="Arial" w:cs="Arial"/>
          <w:sz w:val="21"/>
          <w:szCs w:val="21"/>
        </w:rPr>
        <w:br/>
        <w:t>25.02.2019</w:t>
      </w:r>
    </w:p>
    <w:bookmarkEnd w:id="0"/>
    <w:p w:rsidR="001D6856" w:rsidRPr="0029323E" w:rsidRDefault="0029323E"/>
    <w:sectPr w:rsidR="001D6856" w:rsidRPr="00293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C3"/>
    <w:rsid w:val="001055C3"/>
    <w:rsid w:val="001C4C09"/>
    <w:rsid w:val="0029323E"/>
    <w:rsid w:val="00B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D5DAC-43F2-47D1-AC46-4D0AD75C5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2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Марианна Ковалёва</dc:creator>
  <cp:keywords/>
  <dc:description/>
  <cp:lastModifiedBy>Марианна Ковалёва</cp:lastModifiedBy>
  <cp:revision>2</cp:revision>
  <dcterms:created xsi:type="dcterms:W3CDTF">2019-03-20T14:19:00Z</dcterms:created>
  <dcterms:modified xsi:type="dcterms:W3CDTF">2019-03-20T14:19:00Z</dcterms:modified>
</cp:coreProperties>
</file>