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48" w:rsidRPr="00DA4548" w:rsidRDefault="00DA4548">
      <w:pPr>
        <w:pStyle w:val="ConsPlusTitle"/>
        <w:jc w:val="center"/>
        <w:outlineLvl w:val="0"/>
      </w:pPr>
      <w:r w:rsidRPr="00DA4548">
        <w:t>ПРАВИТЕЛЬСТВО РОССИЙСКОЙ ФЕДЕРАЦИИ</w:t>
      </w:r>
    </w:p>
    <w:p w:rsidR="00DA4548" w:rsidRPr="00DA4548" w:rsidRDefault="00DA4548">
      <w:pPr>
        <w:pStyle w:val="ConsPlusTitle"/>
        <w:jc w:val="center"/>
      </w:pPr>
    </w:p>
    <w:p w:rsidR="00DA4548" w:rsidRPr="00DA4548" w:rsidRDefault="00DA4548">
      <w:pPr>
        <w:pStyle w:val="ConsPlusTitle"/>
        <w:jc w:val="center"/>
      </w:pPr>
      <w:r w:rsidRPr="00DA4548">
        <w:t>ПОСТАНОВЛЕНИЕ</w:t>
      </w:r>
    </w:p>
    <w:p w:rsidR="00DA4548" w:rsidRPr="00DA4548" w:rsidRDefault="00DA4548">
      <w:pPr>
        <w:pStyle w:val="ConsPlusTitle"/>
        <w:jc w:val="center"/>
      </w:pPr>
      <w:r w:rsidRPr="00DA4548">
        <w:t>от 7 марта 2019 г. N 246</w:t>
      </w:r>
    </w:p>
    <w:p w:rsidR="00DA4548" w:rsidRPr="00DA4548" w:rsidRDefault="00DA4548">
      <w:pPr>
        <w:pStyle w:val="ConsPlusTitle"/>
        <w:jc w:val="center"/>
      </w:pPr>
    </w:p>
    <w:p w:rsidR="00DA4548" w:rsidRPr="00DA4548" w:rsidRDefault="00DA4548">
      <w:pPr>
        <w:pStyle w:val="ConsPlusTitle"/>
        <w:jc w:val="center"/>
      </w:pPr>
      <w:r w:rsidRPr="00DA4548">
        <w:t>О ВНЕСЕНИИ ИЗМЕНЕНИЙ</w:t>
      </w:r>
    </w:p>
    <w:p w:rsidR="00DA4548" w:rsidRPr="00DA4548" w:rsidRDefault="00DA4548">
      <w:pPr>
        <w:pStyle w:val="ConsPlusTitle"/>
        <w:jc w:val="center"/>
      </w:pPr>
      <w:r w:rsidRPr="00DA4548">
        <w:t>В ПРАВИЛА ОСУЩЕСТВЛЕНИЯ МИГРАЦИОННОГО УЧЕТА ИНОСТРАННЫХ</w:t>
      </w:r>
    </w:p>
    <w:p w:rsidR="00DA4548" w:rsidRPr="00DA4548" w:rsidRDefault="00DA4548">
      <w:pPr>
        <w:pStyle w:val="ConsPlusTitle"/>
        <w:jc w:val="center"/>
      </w:pPr>
      <w:r w:rsidRPr="00DA4548">
        <w:t>ГРАЖДАН И ЛИЦ БЕЗ ГРАЖДАНСТВА В РОССИЙСКОЙ ФЕДЕРАЦИИ</w:t>
      </w:r>
    </w:p>
    <w:p w:rsidR="00DA4548" w:rsidRPr="00DA4548" w:rsidRDefault="00DA4548">
      <w:pPr>
        <w:pStyle w:val="ConsPlusNormal"/>
        <w:jc w:val="both"/>
      </w:pPr>
    </w:p>
    <w:p w:rsidR="00DA4548" w:rsidRPr="00DA4548" w:rsidRDefault="00DA4548">
      <w:pPr>
        <w:pStyle w:val="ConsPlusNormal"/>
        <w:ind w:firstLine="540"/>
        <w:jc w:val="both"/>
      </w:pPr>
      <w:r w:rsidRPr="00DA4548">
        <w:t>Правительство Российской Федерации постановляет: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1. Утвердить прилагаемые изменения, которы</w:t>
      </w:r>
      <w:bookmarkStart w:id="0" w:name="_GoBack"/>
      <w:bookmarkEnd w:id="0"/>
      <w:r w:rsidRPr="00DA4548">
        <w:t>е вносятся в Правила осуществления миграционного учета иностранных граждан и лиц без гражданства в Российской Федерации, утвержденные постановлением Правительства Российской Федерации от 15 января 2007 г. N 9 "О порядке осуществления миграционного учета иностранных граждан и лиц без гражданства в Российской Федерации" (Собрание законодательства Российской Федерации, 2007, N 5, ст. 653; 2008, N 14, ст. 1412; N 49, ст. 5841; 2009, N 46, ст. 5503; 2011, N 32, ст. 4848; 2012, N 8, ст. 1022; 2013, N 4, ст. 291; 2014, N 11, ст. 1149; N 23, ст. 2981; 2016, N 9, ст. 1265; N 15, ст. 2102; N 38, ст. 5555; N 44, ст. 6144).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2. Признать утратившими силу абзацы третий и четвертый пункта 4 изменений, которые вносятся в Правила осуществления миграционного учета иностранных граждан и лиц без гражданства в Российской Федерации, утвержденных постановлением Правительства Российской Федерации от 21 января 2013 г. N 19 "О внесении изменений в Правила осуществления миграционного учета иностранных граждан и лиц без гражданства в Российской Федерации" (Собрание законодательства Российской Федерации, 2013, N 4, ст. 291).</w:t>
      </w:r>
    </w:p>
    <w:p w:rsidR="00DA4548" w:rsidRPr="00DA4548" w:rsidRDefault="00DA4548">
      <w:pPr>
        <w:pStyle w:val="ConsPlusNormal"/>
        <w:jc w:val="both"/>
      </w:pPr>
    </w:p>
    <w:p w:rsidR="00DA4548" w:rsidRPr="00DA4548" w:rsidRDefault="00DA4548">
      <w:pPr>
        <w:pStyle w:val="ConsPlusNormal"/>
        <w:jc w:val="right"/>
      </w:pPr>
      <w:r w:rsidRPr="00DA4548">
        <w:t>Председатель Правительства</w:t>
      </w:r>
    </w:p>
    <w:p w:rsidR="00DA4548" w:rsidRPr="00DA4548" w:rsidRDefault="00DA4548">
      <w:pPr>
        <w:pStyle w:val="ConsPlusNormal"/>
        <w:jc w:val="right"/>
      </w:pPr>
      <w:r w:rsidRPr="00DA4548">
        <w:t>Российской Федерации</w:t>
      </w:r>
    </w:p>
    <w:p w:rsidR="00DA4548" w:rsidRPr="00DA4548" w:rsidRDefault="00DA4548">
      <w:pPr>
        <w:pStyle w:val="ConsPlusNormal"/>
        <w:jc w:val="right"/>
      </w:pPr>
      <w:r w:rsidRPr="00DA4548">
        <w:t>Д.МЕДВЕДЕВ</w:t>
      </w:r>
    </w:p>
    <w:p w:rsidR="00DA4548" w:rsidRPr="00DA4548" w:rsidRDefault="00DA4548">
      <w:pPr>
        <w:pStyle w:val="ConsPlusNormal"/>
        <w:jc w:val="both"/>
      </w:pPr>
    </w:p>
    <w:p w:rsidR="00DA4548" w:rsidRPr="00DA4548" w:rsidRDefault="00DA4548">
      <w:pPr>
        <w:pStyle w:val="ConsPlusNormal"/>
        <w:jc w:val="both"/>
      </w:pPr>
    </w:p>
    <w:p w:rsidR="00DA4548" w:rsidRPr="00DA4548" w:rsidRDefault="00DA4548">
      <w:pPr>
        <w:pStyle w:val="ConsPlusNormal"/>
        <w:jc w:val="both"/>
      </w:pPr>
    </w:p>
    <w:p w:rsidR="00DA4548" w:rsidRPr="00DA4548" w:rsidRDefault="00DA4548">
      <w:pPr>
        <w:pStyle w:val="ConsPlusNormal"/>
        <w:jc w:val="both"/>
      </w:pPr>
    </w:p>
    <w:p w:rsidR="00DA4548" w:rsidRPr="00DA4548" w:rsidRDefault="00DA4548">
      <w:pPr>
        <w:pStyle w:val="ConsPlusNormal"/>
        <w:jc w:val="both"/>
      </w:pPr>
    </w:p>
    <w:p w:rsidR="00DA4548" w:rsidRPr="00DA4548" w:rsidRDefault="00DA4548">
      <w:pPr>
        <w:pStyle w:val="ConsPlusNormal"/>
        <w:jc w:val="right"/>
        <w:outlineLvl w:val="0"/>
      </w:pPr>
      <w:r w:rsidRPr="00DA4548">
        <w:t>Утверждены</w:t>
      </w:r>
    </w:p>
    <w:p w:rsidR="00DA4548" w:rsidRPr="00DA4548" w:rsidRDefault="00DA4548">
      <w:pPr>
        <w:pStyle w:val="ConsPlusNormal"/>
        <w:jc w:val="right"/>
      </w:pPr>
      <w:r w:rsidRPr="00DA4548">
        <w:t>постановлением Правительства</w:t>
      </w:r>
    </w:p>
    <w:p w:rsidR="00DA4548" w:rsidRPr="00DA4548" w:rsidRDefault="00DA4548">
      <w:pPr>
        <w:pStyle w:val="ConsPlusNormal"/>
        <w:jc w:val="right"/>
      </w:pPr>
      <w:r w:rsidRPr="00DA4548">
        <w:t>Российской Федерации</w:t>
      </w:r>
    </w:p>
    <w:p w:rsidR="00DA4548" w:rsidRPr="00DA4548" w:rsidRDefault="00DA4548">
      <w:pPr>
        <w:pStyle w:val="ConsPlusNormal"/>
        <w:jc w:val="right"/>
      </w:pPr>
      <w:r w:rsidRPr="00DA4548">
        <w:t>от 7 марта 2019 г. N 246</w:t>
      </w:r>
    </w:p>
    <w:p w:rsidR="00DA4548" w:rsidRPr="00DA4548" w:rsidRDefault="00DA4548">
      <w:pPr>
        <w:pStyle w:val="ConsPlusNormal"/>
        <w:jc w:val="both"/>
      </w:pPr>
    </w:p>
    <w:p w:rsidR="00DA4548" w:rsidRPr="00DA4548" w:rsidRDefault="00DA4548">
      <w:pPr>
        <w:pStyle w:val="ConsPlusTitle"/>
        <w:jc w:val="center"/>
      </w:pPr>
      <w:bookmarkStart w:id="1" w:name="P27"/>
      <w:bookmarkEnd w:id="1"/>
      <w:r w:rsidRPr="00DA4548">
        <w:t>ИЗМЕНЕНИЯ,</w:t>
      </w:r>
    </w:p>
    <w:p w:rsidR="00DA4548" w:rsidRPr="00DA4548" w:rsidRDefault="00DA4548">
      <w:pPr>
        <w:pStyle w:val="ConsPlusTitle"/>
        <w:jc w:val="center"/>
      </w:pPr>
      <w:r w:rsidRPr="00DA4548">
        <w:t>КОТОРЫЕ ВНОСЯТСЯ В ПРАВИЛА ОСУЩЕСТВЛЕНИЯ МИГРАЦИОННОГО</w:t>
      </w:r>
    </w:p>
    <w:p w:rsidR="00DA4548" w:rsidRPr="00DA4548" w:rsidRDefault="00DA4548">
      <w:pPr>
        <w:pStyle w:val="ConsPlusTitle"/>
        <w:jc w:val="center"/>
      </w:pPr>
      <w:r w:rsidRPr="00DA4548">
        <w:t>УЧЕТА ИНОСТРАННЫХ ГРАЖДАН И ЛИЦ БЕЗ ГРАЖДАНСТВА</w:t>
      </w:r>
    </w:p>
    <w:p w:rsidR="00DA4548" w:rsidRPr="00DA4548" w:rsidRDefault="00DA4548">
      <w:pPr>
        <w:pStyle w:val="ConsPlusTitle"/>
        <w:jc w:val="center"/>
      </w:pPr>
      <w:r w:rsidRPr="00DA4548">
        <w:t>В РОССИЙСКОЙ ФЕДЕРАЦИИ</w:t>
      </w:r>
    </w:p>
    <w:p w:rsidR="00DA4548" w:rsidRPr="00DA4548" w:rsidRDefault="00DA4548">
      <w:pPr>
        <w:pStyle w:val="ConsPlusNormal"/>
        <w:jc w:val="both"/>
      </w:pPr>
    </w:p>
    <w:p w:rsidR="00DA4548" w:rsidRPr="00DA4548" w:rsidRDefault="00DA4548">
      <w:pPr>
        <w:pStyle w:val="ConsPlusNormal"/>
        <w:ind w:firstLine="540"/>
        <w:jc w:val="both"/>
      </w:pPr>
      <w:r w:rsidRPr="00DA4548">
        <w:t>1. В абзаце первом пункта 20 слова "обязаны встать" заменить словами "подлежат постановке".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2. Пункт 22 изложить в следующей редакции: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 xml:space="preserve">"22. Принимающая сторона в установленные Федеральным законом сроки представляет в территориальный орган Министерства внутренних дел Российской Федерации непосредственно или через многофункциональный центр либо направляет почтовым отправлением уведомление о прибытии (за исключением случаев, предусмотренных частями 3, 3.1 и 4 статьи 22 Федерального </w:t>
      </w:r>
      <w:r w:rsidRPr="00DA4548">
        <w:lastRenderedPageBreak/>
        <w:t>закона).".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3. Подпункт "б" пункта 23 дополнить абзацем следующего содержания: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"наименование и реквизиты документа, подтверждающего право пользования жилым или иным помещением, предоставляемым для фактического проживания иностранному гражданину.".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4. В пункте 24: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а) в подпункте "д" слово "фактический" исключить;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б) дополнить подпунктом "ж" следующего содержания: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"ж) наименование и реквизиты документа, подтверждающего право пользования жилым или иным помещением, предоставляемым для фактического проживания иностранному гражданину.".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5. Дополнить пунктами 26(1) и 26(2) следующего содержания: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"26(1). Иностранный гражданин - трудящийся государства - члена Евразийского экономического союза и члены его семьи для заполнения бланка уведомления о прибытии предъявляют принимающей стороне: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а) документ, удостоверяющий личность;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б) миграционную карту (за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Федерации);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в) трудовой или гражданско-правовой договор, заключенный трудящимся государства - члена Евразийского экономического союза с работодателем или заказчиком работ (услуг) на территории Российской Федерации;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г) документы, подтверждающие родственные отношения (для членов семьи трудящегося государства - члена Евразийского экономического союза).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26(2). Под членами семьи трудящегося государства - члена Евразийского экономического союза понимаются лица, состоящие в браке с трудящимся государства - члена Евразийского экономического союза, а также находящиеся на его иждивении дети и другие лица, которые признаются членами семьи в соответствии с законодательством Российской Федерации.".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6. Абзац второй пункта 27 изложить в следующей редакции: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"Бланк уведомления о прибытии заполняется разборчиво от руки или с использованием технических средств на русском языке, исправления не допускаются.".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7. Абзацы второй и третий пункта 28 признать утратившими силу.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8. Дополнить пунктами 28(1) - 28(4) следующего содержания: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"28(1). Принимающая сторона к уведомлению о прибытии, представляемому (направляемому) в территориальный орган Министерства внутренних дел Российской Федерации, прилагает: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а) копии всех страниц документа, удостоверяющего личность иностранного гражданина, которые содержат информацию о данном иностранном гражданине и (или) имеют отметки о пересечении государственной границы Российской Федерации либо иного иностранного государства;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б) копию миграционной карты иностранного гражданина (за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Федерации);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в) копию документа, подтверждающего право пользования жилым или иным помещением, предоставляемым для фактического проживания иностранному гражданину.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28(2). Принимающая сторона к уведомлению о прибытии трудящегося государства - члена Евразийского экономического союза и членов его семьи, представляемому (направляемому) в территориальный орган Министерства внутренних дел Российской Федерации, помимо документов, предусмотренных пунктом 28(1) настоящих Правил, прилагает: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а) копию трудового или гражданско-правового договора, заключенного трудящимся государства - члена Евразийского экономического союза с работодателем или заказчиком работ (услуг) на территории Российской Федерации;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б) копии документов, подтверждающих родственные отношения (для членов семьи трудящегося государства - члена Евразийского экономического союза).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28(3). Принимающая сторона к уведомлению о прибытии иностранного гражданина, подлежащего постановке на учет по месту пребывания по адресу организации в случае, предусмотренном частью 2 статьи 21 Федерального закона, помимо документов, указанных в пункте 28(1) настоящих Правил, прилагает: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а) копию трудового или гражданско-правового договора иностранного гражданина с организацией или копию иного документа, подтверждающего осуществление иностранным гражданином в данной организации трудовой или иной не запрещенной законодательством Российской Федерации деятельности;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б) письмо руководителя либо иного уполномоченного должностного лица организации, подпись которого скрепляется печатью организации (при ее наличии), в орган миграционного учета о фактическом проживании иностранного гражданина в помещении данной организации, не имеющем адресных данных (в строении, сооружении), в том числе временном.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28(4). Принимающая сторона или в случаях, предусмотренных частями 3 и 3.1 статьи 22 Федерального закона, иностранный гражданин вправе не представлять (не направлять) копию миграционной карты в территориальный орган Министерства внутренних дел Российской Федерации. В случае непредставления копии миграционной карты территориальный орган Министерства внутренних дел Российской Федерации проверяет на основании имеющихся сведений данные об иностранном гражданине, содержащиеся в миграционной карте.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Собственник помещения, выступающий в качестве принимающей стороны, вправе не представлять (не направлять) копию документа, указанного в подпункте "в" пункта 28(1) настоящих Правил, если сведения, содержащиеся в нем,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а только указать такие сведения в уведомлении о прибытии.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Организация, выступающая в качестве принимающей стороны, в случае, предусмотренном частью 2 статьи 21 Федерального закона, вправе не представлять (не направлять) копию документа, указанного в подпункте "в" пункта 28(1) настоящих Правил.".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9. Абзац первый пункта 32 изложить в следующей редакции: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"32. Постановка на учет по месту пребывания временно пребывающего в Российской Федерации иностранного гражданина осуществляется на срок, заявленный в уведомлении о прибытии, но не более чем на срок временного пребывания такого иностранного гражданина в Российской Федерации, установленный Федеральным законом "О правовом положении иностранных граждан в Российской Федерации" или международными договорами Российской Федерации.".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10. Пункт 34 изложить в следующей редакции: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"34. Территориальный орган Министерства внутренних дел Российской Федерации в течение 3 рабочих дней со дня приема уведомления о прибытии непосредственно либо через многофункциональный центр либо получения его в виде почтового отправления фиксирует в своих учетных документах сведения об адресе места пребывания иностранного гражданина либо в случае, предусмотренном частью 2 статьи 21 Федерального закона, об адресе организации и в установленном порядке вносит соответствующую информацию в государственную информационную систему миграционного учета.".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11. В пункте 37: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а) в подпункте "г" слова "в жилом помещении" исключить;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б) дополнить подпунктом "д" следующего содержания: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"д) после получения уведомления об убытии иностранного гражданина из места пребывания, за исключением случаев, предусмотренных подпунктами "а" - "г" настоящего пункта.".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12. Дополнить пунктом 37(1) следующего содержания: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"37(1). Принимающей стороной уведомление об убытии иностранного гражданина из места пребывания может представляться в территориальный орган Министерства внутренних дел Российской Федерации непосредственно или через многофункциональный центр либо направляться почтовым отправлением.".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13. Пункт 42 изложить в следующей редакции: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"42. При изменении сведений об иностранном гражданине, предусмотренных пунктами 1 - 9 и 12 части 1 статьи 9 Федерального закона, принимающая сторона или в случаях, предусмотренных частями 3, 3.1 и 4 статьи 22 Федерального закона, иностранный гражданин в течение 3 рабочих дней сообщает об этом непосредственно либо в территориальный орган Министерства внутренних дел Российской Федерации, либо через многофункциональный центр (за исключением случаев, предусмотренных частями 3 и 4 статьи 22 Федерального закона), представив письменное заявление в произвольной форме с приложением к нему заполненного бланка уведомления о прибытии и копий необходимых документов.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Отрывная часть бланка уведомления о прибытии возвращается принимающей стороне либо иностранному гражданину с отметкой о приеме уведомления о прибытии.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Территориальный орган Министерства внутренних дел Российской Федерации не позднее 1 рабочего дня, следующего за днем принятия (получения) заявления, фиксирует изменение сведений об иностранном гражданине в своих учетных документах и вносит необходимую информацию в государственную информационную систему миграционного учета.".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14. Абзац первый пункта 44 изложить в следующей редакции: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"44. По прибытии иностранного гражданина в организацию (учреждение), указанную в части 10 статьи 22 Федерального закона (за исключением учреждения, исполняющего уголовное наказание), администрация соответствующей организации (учреждения) обязана в течение 1 рабочего дня, следующего за днем его прибытия в место пребывания, уведомить территориальный орган Министерства внутренних дел Российской Федерации о прибытии иностранного гражданина путем направления (передачи) уведомления о прибытии для его постановки на учет по месту пребывания.".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15. Пункт 45 изложить в следующей редакции: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"45. При убытии иностранного гражданина из организации (учреждения), указанной в части 10 статьи 22 Федерального закона, администрация соответствующей организации (учреждения) обязана не позднее 12 часов дня, следующего за днем убытия иностранного гражданина, представить (направить) в территориальный орган Министерства внутренних дел Российской Федерации уведомление об убытии иностранного гражданина из места пребывания для его снятия с учета по месту пребывания.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Уведомление территориального органа Министерства внутренних дел Российской Федерации администрациями указанных организаций и учреждений об убытии иностранного гражданина из места пребывания может осуществляться с использованием входящих в состав сети электросвязи средств связи.".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16. Дополнить пунктом 45(1) следующего содержания: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"45(1). При убытии иностранного гражданина из организации, в которой он осуществляет трудовую деятельность в условиях работы вахтовым методом и по адресу которой поставлен на учет по месту пребывания, в случае, предусмотренном частью 2 статьи 21 Федерального закона, администрация соответствующей организации обязана не позднее 7 рабочих дней со дня убытия такого иностранного гражданина представить (направить) в территориальный орган Министерства внутренних дел Российской Федерации уведомление об убытии иностранного гражданина из места пребывания для его снятия с учета по месту пребывания.".</w:t>
      </w:r>
    </w:p>
    <w:p w:rsidR="00DA4548" w:rsidRPr="00DA4548" w:rsidRDefault="00DA4548">
      <w:pPr>
        <w:pStyle w:val="ConsPlusNormal"/>
        <w:spacing w:before="220"/>
        <w:ind w:firstLine="540"/>
        <w:jc w:val="both"/>
      </w:pPr>
      <w:r w:rsidRPr="00DA4548">
        <w:t>17. Дополнить пунктом 46(2) следующего содержания:</w:t>
      </w:r>
    </w:p>
    <w:p w:rsidR="001D6856" w:rsidRPr="00DA4548" w:rsidRDefault="00DA4548" w:rsidP="00DA4548">
      <w:pPr>
        <w:pStyle w:val="ConsPlusNormal"/>
        <w:spacing w:before="220"/>
        <w:ind w:firstLine="540"/>
        <w:jc w:val="both"/>
      </w:pPr>
      <w:r w:rsidRPr="00DA4548">
        <w:t>"46(2). Для постановки на учет по месту пребывания несовершеннолетнего иностранного гражданина в возрасте до 1 года, родившегося на территории Российской Федерации, не выезжавшего за пределы территории Российской Федерации и не имеющего паспорта иностранного гражданина либо иного документа, удостоверяющего личность иностранного гражданина, представляется свидетельство о рождении этого иностранного гражданина. При постановке на учет по месту пребывания такой категории иностранных граждан миграционная карта не представляется (не направляется).".</w:t>
      </w:r>
    </w:p>
    <w:sectPr w:rsidR="001D6856" w:rsidRPr="00DA4548" w:rsidSect="00BB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48"/>
    <w:rsid w:val="001C4C09"/>
    <w:rsid w:val="00B55CE1"/>
    <w:rsid w:val="00DA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4D045-8343-4381-BD9C-1A1132A3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5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2015</Words>
  <Characters>11486</Characters>
  <Application>Microsoft Office Word</Application>
  <DocSecurity>0</DocSecurity>
  <Lines>95</Lines>
  <Paragraphs>26</Paragraphs>
  <ScaleCrop>false</ScaleCrop>
  <Company/>
  <LinksUpToDate>false</LinksUpToDate>
  <CharactersWithSpaces>13475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2019-03-19T06:04:00Z</dcterms:created>
  <dcterms:modified xsi:type="dcterms:W3CDTF">2019-03-19T06:05:00Z</dcterms:modified>
</cp:coreProperties>
</file>