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0B" w:rsidRPr="003B3F0B" w:rsidRDefault="003B3F0B">
      <w:pPr>
        <w:pStyle w:val="ConsPlusNormal"/>
        <w:jc w:val="both"/>
        <w:outlineLvl w:val="0"/>
      </w:pPr>
    </w:p>
    <w:p w:rsidR="003B3F0B" w:rsidRPr="003B3F0B" w:rsidRDefault="003B3F0B">
      <w:pPr>
        <w:pStyle w:val="ConsPlusNormal"/>
        <w:outlineLvl w:val="0"/>
      </w:pPr>
      <w:r w:rsidRPr="003B3F0B">
        <w:t>Зарегистрировано в Минюсте России 19 февраля 2019 г. N 53843</w:t>
      </w:r>
    </w:p>
    <w:p w:rsidR="003B3F0B" w:rsidRPr="003B3F0B" w:rsidRDefault="003B3F0B">
      <w:pPr>
        <w:pStyle w:val="ConsPlusNormal"/>
        <w:jc w:val="both"/>
      </w:pPr>
    </w:p>
    <w:p w:rsidR="003B3F0B" w:rsidRPr="003B3F0B" w:rsidRDefault="003B3F0B">
      <w:pPr>
        <w:pStyle w:val="ConsPlusTitle"/>
        <w:jc w:val="center"/>
      </w:pPr>
      <w:r w:rsidRPr="003B3F0B">
        <w:t>МИНИСТЕРСТВО РОССИЙСКОЙ ФЕДЕРАЦИИ ПО ДЕЛАМ ГРАЖДАНСКОЙ</w:t>
      </w:r>
    </w:p>
    <w:p w:rsidR="003B3F0B" w:rsidRPr="003B3F0B" w:rsidRDefault="003B3F0B">
      <w:pPr>
        <w:pStyle w:val="ConsPlusTitle"/>
        <w:jc w:val="center"/>
      </w:pPr>
      <w:r w:rsidRPr="003B3F0B">
        <w:t>ОБОРОНЫ, ЧРЕЗВЫЧАЙНЫМ СИТУАЦИЯМ И ЛИКВИДАЦИИ</w:t>
      </w:r>
    </w:p>
    <w:p w:rsidR="003B3F0B" w:rsidRPr="003B3F0B" w:rsidRDefault="003B3F0B">
      <w:pPr>
        <w:pStyle w:val="ConsPlusTitle"/>
        <w:jc w:val="center"/>
      </w:pPr>
      <w:r w:rsidRPr="003B3F0B">
        <w:t>ПОСЛЕДСТВИЙ СТИ</w:t>
      </w:r>
      <w:bookmarkStart w:id="0" w:name="_GoBack"/>
      <w:bookmarkEnd w:id="0"/>
      <w:r w:rsidRPr="003B3F0B">
        <w:t>ХИЙНЫХ БЕДСТВИЙ</w:t>
      </w:r>
    </w:p>
    <w:p w:rsidR="003B3F0B" w:rsidRPr="003B3F0B" w:rsidRDefault="003B3F0B">
      <w:pPr>
        <w:pStyle w:val="ConsPlusTitle"/>
        <w:ind w:firstLine="540"/>
        <w:jc w:val="both"/>
      </w:pPr>
    </w:p>
    <w:p w:rsidR="003B3F0B" w:rsidRPr="003B3F0B" w:rsidRDefault="003B3F0B">
      <w:pPr>
        <w:pStyle w:val="ConsPlusTitle"/>
        <w:jc w:val="center"/>
      </w:pPr>
      <w:r w:rsidRPr="003B3F0B">
        <w:t>ПРИКАЗ</w:t>
      </w:r>
    </w:p>
    <w:p w:rsidR="003B3F0B" w:rsidRPr="003B3F0B" w:rsidRDefault="003B3F0B">
      <w:pPr>
        <w:pStyle w:val="ConsPlusTitle"/>
        <w:jc w:val="center"/>
      </w:pPr>
      <w:r w:rsidRPr="003B3F0B">
        <w:t>от 3 декабря 2018 г. N 558</w:t>
      </w:r>
    </w:p>
    <w:p w:rsidR="003B3F0B" w:rsidRPr="003B3F0B" w:rsidRDefault="003B3F0B">
      <w:pPr>
        <w:pStyle w:val="ConsPlusTitle"/>
        <w:ind w:firstLine="540"/>
        <w:jc w:val="both"/>
      </w:pPr>
    </w:p>
    <w:p w:rsidR="003B3F0B" w:rsidRPr="003B3F0B" w:rsidRDefault="003B3F0B">
      <w:pPr>
        <w:pStyle w:val="ConsPlusTitle"/>
        <w:jc w:val="center"/>
      </w:pPr>
      <w:r w:rsidRPr="003B3F0B">
        <w:t>ОБ УСТАНОВЛЕНИИ</w:t>
      </w:r>
    </w:p>
    <w:p w:rsidR="003B3F0B" w:rsidRPr="003B3F0B" w:rsidRDefault="003B3F0B">
      <w:pPr>
        <w:pStyle w:val="ConsPlusTitle"/>
        <w:jc w:val="center"/>
      </w:pPr>
      <w:r w:rsidRPr="003B3F0B">
        <w:t>ТРЕБОВАНИЙ К УРОВНЮ ОБРАЗОВАНИЯ, СПЕЦИАЛЬНОСТИ, НАПРАВЛЕНИЮ</w:t>
      </w:r>
    </w:p>
    <w:p w:rsidR="003B3F0B" w:rsidRPr="003B3F0B" w:rsidRDefault="003B3F0B">
      <w:pPr>
        <w:pStyle w:val="ConsPlusTitle"/>
        <w:jc w:val="center"/>
      </w:pPr>
      <w:r w:rsidRPr="003B3F0B">
        <w:t>ПОДГОТОВКИ, К УРОВНЮ ФИЗИЧЕСКОЙ ПОДГОТОВКИ ЛИЦ,</w:t>
      </w:r>
    </w:p>
    <w:p w:rsidR="003B3F0B" w:rsidRPr="003B3F0B" w:rsidRDefault="003B3F0B">
      <w:pPr>
        <w:pStyle w:val="ConsPlusTitle"/>
        <w:jc w:val="center"/>
      </w:pPr>
      <w:r w:rsidRPr="003B3F0B">
        <w:t>ПРЕТЕНДУЮЩИХ НА ЗАМЕЩЕНИЕ ДОЛЖНОСТЕЙ ОПЕРАТИВНОГО</w:t>
      </w:r>
    </w:p>
    <w:p w:rsidR="003B3F0B" w:rsidRPr="003B3F0B" w:rsidRDefault="003B3F0B">
      <w:pPr>
        <w:pStyle w:val="ConsPlusTitle"/>
        <w:jc w:val="center"/>
      </w:pPr>
      <w:r w:rsidRPr="003B3F0B">
        <w:t>СОСТАВА В ВОЕНИЗИРОВАННЫХ ГОРНОСПАСАТЕЛЬНЫХ ЧАСТЯХ</w:t>
      </w:r>
    </w:p>
    <w:p w:rsidR="003B3F0B" w:rsidRPr="003B3F0B" w:rsidRDefault="003B3F0B">
      <w:pPr>
        <w:pStyle w:val="ConsPlusNormal"/>
        <w:jc w:val="both"/>
      </w:pPr>
    </w:p>
    <w:p w:rsidR="003B3F0B" w:rsidRPr="003B3F0B" w:rsidRDefault="003B3F0B">
      <w:pPr>
        <w:pStyle w:val="ConsPlusNormal"/>
        <w:ind w:firstLine="540"/>
        <w:jc w:val="both"/>
      </w:pPr>
      <w:r w:rsidRPr="003B3F0B">
        <w:t>В соответствии с подпунктом 5.1 пункта 12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 &lt;1&gt;, приказываю:</w:t>
      </w:r>
    </w:p>
    <w:p w:rsidR="003B3F0B" w:rsidRPr="003B3F0B" w:rsidRDefault="003B3F0B">
      <w:pPr>
        <w:pStyle w:val="ConsPlusNormal"/>
        <w:spacing w:before="220"/>
        <w:ind w:firstLine="540"/>
        <w:jc w:val="both"/>
      </w:pPr>
      <w:r w:rsidRPr="003B3F0B">
        <w:t>--------------------------------</w:t>
      </w:r>
    </w:p>
    <w:p w:rsidR="003B3F0B" w:rsidRPr="003B3F0B" w:rsidRDefault="003B3F0B">
      <w:pPr>
        <w:pStyle w:val="ConsPlusNormal"/>
        <w:spacing w:before="220"/>
        <w:ind w:firstLine="540"/>
        <w:jc w:val="both"/>
      </w:pPr>
      <w:r w:rsidRPr="003B3F0B">
        <w:t>&lt;1&gt; Собрание законодательства Российской Федерации, 2004, N 28, ст. 2882; 2005, N 43, ст. 4376; 2008, N 17, ст. 1814, N 43, ст. 4921, N 47, ст. 5431; 2009, N 22, ст. 2697, N 51, ст. 6285; 2010, N 19, ст. 2301, N 51, ст. 6903; 2011, N 1, ст. 193, N 1, ст. 194, N 2, ст. 267, N 40, ст. 5532; 2012, N 2, ст. 243, N 6, ст. 643, N 19, ст. 2329, N 47, ст. 6455; 2013, N 26, ст. 3314, N 52, ст. 7137; 2014, N 11, ст. 1131, N 27, ст. 3754; 2015, N 4, ст. 641, N 11, ст. 1588; 2016, N 1, ст. 211, N 31, ст. 4987, N 39, ст. 5626; 2017, N 13, ст. 1913, N 44, ст. 6492.</w:t>
      </w:r>
    </w:p>
    <w:p w:rsidR="003B3F0B" w:rsidRPr="003B3F0B" w:rsidRDefault="003B3F0B">
      <w:pPr>
        <w:pStyle w:val="ConsPlusNormal"/>
        <w:jc w:val="both"/>
      </w:pPr>
    </w:p>
    <w:p w:rsidR="003B3F0B" w:rsidRPr="003B3F0B" w:rsidRDefault="003B3F0B">
      <w:pPr>
        <w:pStyle w:val="ConsPlusNormal"/>
        <w:ind w:firstLine="540"/>
        <w:jc w:val="both"/>
      </w:pPr>
      <w:r w:rsidRPr="003B3F0B">
        <w:t>Установить прилагаемые требования к уровню образования, специальности, направлению подготовки, к уровню физической подготовки лиц, претендующих на замещение должностей оперативного состава в военизированных горноспасательных частях.</w:t>
      </w:r>
    </w:p>
    <w:p w:rsidR="003B3F0B" w:rsidRPr="003B3F0B" w:rsidRDefault="003B3F0B">
      <w:pPr>
        <w:pStyle w:val="ConsPlusNormal"/>
        <w:jc w:val="both"/>
      </w:pPr>
    </w:p>
    <w:p w:rsidR="003B3F0B" w:rsidRPr="003B3F0B" w:rsidRDefault="003B3F0B">
      <w:pPr>
        <w:pStyle w:val="ConsPlusNormal"/>
        <w:jc w:val="right"/>
      </w:pPr>
      <w:r w:rsidRPr="003B3F0B">
        <w:t>Министр</w:t>
      </w:r>
    </w:p>
    <w:p w:rsidR="003B3F0B" w:rsidRPr="003B3F0B" w:rsidRDefault="003B3F0B">
      <w:pPr>
        <w:pStyle w:val="ConsPlusNormal"/>
        <w:jc w:val="right"/>
      </w:pPr>
      <w:r w:rsidRPr="003B3F0B">
        <w:t>Е.Н.ЗИНИЧЕВ</w:t>
      </w:r>
    </w:p>
    <w:p w:rsidR="003B3F0B" w:rsidRPr="003B3F0B" w:rsidRDefault="003B3F0B">
      <w:pPr>
        <w:pStyle w:val="ConsPlusNormal"/>
        <w:jc w:val="both"/>
      </w:pPr>
    </w:p>
    <w:p w:rsidR="003B3F0B" w:rsidRPr="003B3F0B" w:rsidRDefault="003B3F0B">
      <w:pPr>
        <w:pStyle w:val="ConsPlusNormal"/>
        <w:jc w:val="both"/>
      </w:pPr>
    </w:p>
    <w:p w:rsidR="003B3F0B" w:rsidRPr="003B3F0B" w:rsidRDefault="003B3F0B">
      <w:pPr>
        <w:pStyle w:val="ConsPlusNormal"/>
        <w:jc w:val="both"/>
      </w:pPr>
    </w:p>
    <w:p w:rsidR="003B3F0B" w:rsidRPr="003B3F0B" w:rsidRDefault="003B3F0B">
      <w:pPr>
        <w:pStyle w:val="ConsPlusNormal"/>
        <w:jc w:val="both"/>
      </w:pPr>
    </w:p>
    <w:p w:rsidR="003B3F0B" w:rsidRPr="003B3F0B" w:rsidRDefault="003B3F0B">
      <w:pPr>
        <w:pStyle w:val="ConsPlusNormal"/>
        <w:jc w:val="both"/>
      </w:pPr>
    </w:p>
    <w:p w:rsidR="003B3F0B" w:rsidRPr="003B3F0B" w:rsidRDefault="003B3F0B">
      <w:pPr>
        <w:pStyle w:val="ConsPlusNormal"/>
        <w:jc w:val="right"/>
        <w:outlineLvl w:val="0"/>
      </w:pPr>
      <w:r w:rsidRPr="003B3F0B">
        <w:t>Приложение</w:t>
      </w:r>
    </w:p>
    <w:p w:rsidR="003B3F0B" w:rsidRPr="003B3F0B" w:rsidRDefault="003B3F0B">
      <w:pPr>
        <w:pStyle w:val="ConsPlusNormal"/>
        <w:jc w:val="right"/>
      </w:pPr>
      <w:r w:rsidRPr="003B3F0B">
        <w:t>к приказу МЧС России</w:t>
      </w:r>
    </w:p>
    <w:p w:rsidR="003B3F0B" w:rsidRPr="003B3F0B" w:rsidRDefault="003B3F0B">
      <w:pPr>
        <w:pStyle w:val="ConsPlusNormal"/>
        <w:jc w:val="right"/>
      </w:pPr>
      <w:r w:rsidRPr="003B3F0B">
        <w:t>от 03.12.18 г. N 558</w:t>
      </w:r>
    </w:p>
    <w:p w:rsidR="003B3F0B" w:rsidRPr="003B3F0B" w:rsidRDefault="003B3F0B">
      <w:pPr>
        <w:pStyle w:val="ConsPlusNormal"/>
        <w:jc w:val="both"/>
      </w:pPr>
    </w:p>
    <w:p w:rsidR="003B3F0B" w:rsidRPr="003B3F0B" w:rsidRDefault="003B3F0B">
      <w:pPr>
        <w:pStyle w:val="ConsPlusTitle"/>
        <w:jc w:val="center"/>
      </w:pPr>
      <w:bookmarkStart w:id="1" w:name="P34"/>
      <w:bookmarkEnd w:id="1"/>
      <w:r w:rsidRPr="003B3F0B">
        <w:t>ТРЕБОВАНИЯ</w:t>
      </w:r>
    </w:p>
    <w:p w:rsidR="003B3F0B" w:rsidRPr="003B3F0B" w:rsidRDefault="003B3F0B">
      <w:pPr>
        <w:pStyle w:val="ConsPlusTitle"/>
        <w:jc w:val="center"/>
      </w:pPr>
      <w:r w:rsidRPr="003B3F0B">
        <w:t>К УРОВНЮ ОБРАЗОВАНИЯ, СПЕЦИАЛЬНОСТИ, НАПРАВЛЕНИЮ</w:t>
      </w:r>
    </w:p>
    <w:p w:rsidR="003B3F0B" w:rsidRPr="003B3F0B" w:rsidRDefault="003B3F0B">
      <w:pPr>
        <w:pStyle w:val="ConsPlusTitle"/>
        <w:jc w:val="center"/>
      </w:pPr>
      <w:r w:rsidRPr="003B3F0B">
        <w:t>ПОДГОТОВКИ, К УРОВНЮ ФИЗИЧЕСКОЙ ПОДГОТОВКИ ЛИЦ,</w:t>
      </w:r>
    </w:p>
    <w:p w:rsidR="003B3F0B" w:rsidRPr="003B3F0B" w:rsidRDefault="003B3F0B">
      <w:pPr>
        <w:pStyle w:val="ConsPlusTitle"/>
        <w:jc w:val="center"/>
      </w:pPr>
      <w:r w:rsidRPr="003B3F0B">
        <w:t>ПРЕТЕНДУЮЩИХ НА ЗАМЕЩЕНИЕ ДОЛЖНОСТЕЙ ОПЕРАТИВНОГО</w:t>
      </w:r>
    </w:p>
    <w:p w:rsidR="003B3F0B" w:rsidRPr="003B3F0B" w:rsidRDefault="003B3F0B">
      <w:pPr>
        <w:pStyle w:val="ConsPlusTitle"/>
        <w:jc w:val="center"/>
      </w:pPr>
      <w:r w:rsidRPr="003B3F0B">
        <w:t>СОСТАВА &lt;1&gt; В ВОЕНИЗИРОВАННЫХ ГОРНОСПАСАТЕЛЬНЫХ ЧАСТЯХ</w:t>
      </w:r>
    </w:p>
    <w:p w:rsidR="003B3F0B" w:rsidRPr="003B3F0B" w:rsidRDefault="003B3F0B">
      <w:pPr>
        <w:pStyle w:val="ConsPlusNormal"/>
        <w:jc w:val="both"/>
      </w:pPr>
    </w:p>
    <w:p w:rsidR="003B3F0B" w:rsidRPr="003B3F0B" w:rsidRDefault="003B3F0B">
      <w:pPr>
        <w:pStyle w:val="ConsPlusNormal"/>
        <w:ind w:firstLine="540"/>
        <w:jc w:val="both"/>
      </w:pPr>
      <w:r w:rsidRPr="003B3F0B">
        <w:t>--------------------------------</w:t>
      </w:r>
    </w:p>
    <w:p w:rsidR="003B3F0B" w:rsidRPr="003B3F0B" w:rsidRDefault="003B3F0B">
      <w:pPr>
        <w:pStyle w:val="ConsPlusNormal"/>
        <w:spacing w:before="220"/>
        <w:ind w:firstLine="540"/>
        <w:jc w:val="both"/>
      </w:pPr>
      <w:r w:rsidRPr="003B3F0B">
        <w:t xml:space="preserve">&lt;1&gt; Пункт 34 Положения о профессиональных аварийно-спасательных службах, </w:t>
      </w:r>
      <w:r w:rsidRPr="003B3F0B">
        <w:lastRenderedPageBreak/>
        <w:t>профессиональных аварийно-спасательных формированиях, выполняющих горноспасательные работы, утвержденного постановлением Правительства Российской Федерации от 27 апреля 2018 г. N 517 (Собрание законодательства Российской Федерации, 2018, N 19, ст. 2740).</w:t>
      </w:r>
    </w:p>
    <w:p w:rsidR="003B3F0B" w:rsidRPr="003B3F0B" w:rsidRDefault="003B3F0B">
      <w:pPr>
        <w:pStyle w:val="ConsPlusNormal"/>
        <w:jc w:val="both"/>
      </w:pPr>
    </w:p>
    <w:p w:rsidR="003B3F0B" w:rsidRPr="003B3F0B" w:rsidRDefault="003B3F0B">
      <w:pPr>
        <w:pStyle w:val="ConsPlusTitle"/>
        <w:jc w:val="center"/>
        <w:outlineLvl w:val="1"/>
      </w:pPr>
      <w:r w:rsidRPr="003B3F0B">
        <w:t>I. Требования к уровню образования, специальности,</w:t>
      </w:r>
    </w:p>
    <w:p w:rsidR="003B3F0B" w:rsidRPr="003B3F0B" w:rsidRDefault="003B3F0B">
      <w:pPr>
        <w:pStyle w:val="ConsPlusTitle"/>
        <w:jc w:val="center"/>
      </w:pPr>
      <w:r w:rsidRPr="003B3F0B">
        <w:t>направлению подготовки лиц, претендующих на замещение</w:t>
      </w:r>
    </w:p>
    <w:p w:rsidR="003B3F0B" w:rsidRPr="003B3F0B" w:rsidRDefault="003B3F0B">
      <w:pPr>
        <w:pStyle w:val="ConsPlusTitle"/>
        <w:jc w:val="center"/>
      </w:pPr>
      <w:r w:rsidRPr="003B3F0B">
        <w:t>должностей оперативного состава в военизированных</w:t>
      </w:r>
    </w:p>
    <w:p w:rsidR="003B3F0B" w:rsidRPr="003B3F0B" w:rsidRDefault="003B3F0B">
      <w:pPr>
        <w:pStyle w:val="ConsPlusTitle"/>
        <w:jc w:val="center"/>
      </w:pPr>
      <w:r w:rsidRPr="003B3F0B">
        <w:t>горноспасательных частях</w:t>
      </w:r>
    </w:p>
    <w:p w:rsidR="003B3F0B" w:rsidRPr="003B3F0B" w:rsidRDefault="003B3F0B">
      <w:pPr>
        <w:pStyle w:val="ConsPlusNormal"/>
        <w:jc w:val="both"/>
      </w:pPr>
    </w:p>
    <w:p w:rsidR="003B3F0B" w:rsidRPr="003B3F0B" w:rsidRDefault="003B3F0B">
      <w:pPr>
        <w:pStyle w:val="ConsPlusNormal"/>
        <w:ind w:firstLine="540"/>
        <w:jc w:val="both"/>
      </w:pPr>
      <w:r w:rsidRPr="003B3F0B">
        <w:t>1. К должностям высшей служебной группы военизированных горноспасательных частей (далее - ВГСЧ) (руководитель организации (генеральный директор, начальник), заместитель руководителя организации (заместитель генерального директора, начальника), командир отряда, главный инженер) и старшей служебной группы ВГСЧ (заместитель главного инженера, помощник руководителя организации (помощник генерального директора, начальника), заместитель (помощник) командира отряда, начальник оперативно-технического отдела, районный инженер) применяются следующие требования: высшее профессиональное образование по направлению подготовки (специальности) "Горное дело", дополнительное профессиональное образование по программе подготовки спасателей к ведению горноспасательных работ (далее - установленная программа), повышение квалификации по программе подготовки руководителя горноспасательных работ.</w:t>
      </w:r>
    </w:p>
    <w:p w:rsidR="003B3F0B" w:rsidRPr="003B3F0B" w:rsidRDefault="003B3F0B">
      <w:pPr>
        <w:pStyle w:val="ConsPlusNormal"/>
        <w:spacing w:before="220"/>
        <w:ind w:firstLine="540"/>
        <w:jc w:val="both"/>
      </w:pPr>
      <w:r w:rsidRPr="003B3F0B">
        <w:t>2. К должностям средней служебной группы ВГСЧ (командир взвода (пункта), заместитель (помощник) командира взвода (пункта) применяются следующие требования: высшее профессиональное образование по направлению подготовки (специальности) "Горное дело" или среднее профессиональное образование по специальности "Шахтное строительство" или "Подземная разработка месторождений полезных ископаемых", дополнительное профессиональное образование по установленной программе, повышение квалификации по программе подготовки руководителя горноспасательных работ.</w:t>
      </w:r>
    </w:p>
    <w:p w:rsidR="003B3F0B" w:rsidRPr="003B3F0B" w:rsidRDefault="003B3F0B">
      <w:pPr>
        <w:pStyle w:val="ConsPlusNormal"/>
        <w:spacing w:before="220"/>
        <w:ind w:firstLine="540"/>
        <w:jc w:val="both"/>
      </w:pPr>
      <w:r w:rsidRPr="003B3F0B">
        <w:t>3. К должностям младшей служебной группы ВГСЧ (командир отделения, старший водитель автомобиля) и рядовой служебной группы ВГСЧ (</w:t>
      </w:r>
      <w:proofErr w:type="spellStart"/>
      <w:r w:rsidRPr="003B3F0B">
        <w:t>респираторщик</w:t>
      </w:r>
      <w:proofErr w:type="spellEnd"/>
      <w:r w:rsidRPr="003B3F0B">
        <w:t>, водитель автомобиля) применяются следующие требования:</w:t>
      </w:r>
    </w:p>
    <w:p w:rsidR="003B3F0B" w:rsidRPr="003B3F0B" w:rsidRDefault="003B3F0B">
      <w:pPr>
        <w:pStyle w:val="ConsPlusNormal"/>
        <w:spacing w:before="220"/>
        <w:ind w:firstLine="540"/>
        <w:jc w:val="both"/>
      </w:pPr>
      <w:r w:rsidRPr="003B3F0B">
        <w:t xml:space="preserve">командир отделения, </w:t>
      </w:r>
      <w:proofErr w:type="spellStart"/>
      <w:r w:rsidRPr="003B3F0B">
        <w:t>респираторщик</w:t>
      </w:r>
      <w:proofErr w:type="spellEnd"/>
      <w:r w:rsidRPr="003B3F0B">
        <w:t>: среднее профессиональное образование по одной из следующих профессий: "Машинист на открытых горных работах", "Ремонтник горного оборудования", "Горнорабочий на подземных работах", "Машинист электровоза (на горных выработках)", "Проходчик", "</w:t>
      </w:r>
      <w:proofErr w:type="spellStart"/>
      <w:r w:rsidRPr="003B3F0B">
        <w:t>Горномонтажник</w:t>
      </w:r>
      <w:proofErr w:type="spellEnd"/>
      <w:r w:rsidRPr="003B3F0B">
        <w:t xml:space="preserve"> подземный", "Электрослесарь подземный" или профессий, им соответствующих, либо специальностей: "Открытые горные работы", "Шахтное строительство", "Подземная разработка месторождений полезных ископаемых" или специальностей, им соответствующих, дополнительное профессиональное образование по установленной программе;</w:t>
      </w:r>
    </w:p>
    <w:p w:rsidR="003B3F0B" w:rsidRPr="003B3F0B" w:rsidRDefault="003B3F0B">
      <w:pPr>
        <w:pStyle w:val="ConsPlusNormal"/>
        <w:spacing w:before="220"/>
        <w:ind w:firstLine="540"/>
        <w:jc w:val="both"/>
      </w:pPr>
      <w:r w:rsidRPr="003B3F0B">
        <w:t>старший водитель автомобиля, водитель автомобиля: среднее общее образование.</w:t>
      </w:r>
    </w:p>
    <w:p w:rsidR="003B3F0B" w:rsidRPr="003B3F0B" w:rsidRDefault="003B3F0B">
      <w:pPr>
        <w:pStyle w:val="ConsPlusNormal"/>
        <w:jc w:val="both"/>
      </w:pPr>
    </w:p>
    <w:p w:rsidR="003B3F0B" w:rsidRPr="003B3F0B" w:rsidRDefault="003B3F0B">
      <w:pPr>
        <w:pStyle w:val="ConsPlusTitle"/>
        <w:jc w:val="center"/>
        <w:outlineLvl w:val="1"/>
      </w:pPr>
      <w:r w:rsidRPr="003B3F0B">
        <w:t>II. Требования к уровню физической подготовки лиц,</w:t>
      </w:r>
    </w:p>
    <w:p w:rsidR="003B3F0B" w:rsidRPr="003B3F0B" w:rsidRDefault="003B3F0B">
      <w:pPr>
        <w:pStyle w:val="ConsPlusTitle"/>
        <w:jc w:val="center"/>
      </w:pPr>
      <w:r w:rsidRPr="003B3F0B">
        <w:t>претендующих на замещение должностей оперативного состава</w:t>
      </w:r>
    </w:p>
    <w:p w:rsidR="003B3F0B" w:rsidRPr="003B3F0B" w:rsidRDefault="003B3F0B">
      <w:pPr>
        <w:pStyle w:val="ConsPlusTitle"/>
        <w:jc w:val="center"/>
      </w:pPr>
      <w:r w:rsidRPr="003B3F0B">
        <w:t>в ВГСЧ</w:t>
      </w:r>
    </w:p>
    <w:p w:rsidR="003B3F0B" w:rsidRPr="003B3F0B" w:rsidRDefault="003B3F0B">
      <w:pPr>
        <w:pStyle w:val="ConsPlusNormal"/>
        <w:jc w:val="both"/>
      </w:pPr>
    </w:p>
    <w:p w:rsidR="003B3F0B" w:rsidRPr="003B3F0B" w:rsidRDefault="003B3F0B">
      <w:pPr>
        <w:pStyle w:val="ConsPlusNormal"/>
        <w:ind w:firstLine="540"/>
        <w:jc w:val="both"/>
      </w:pPr>
      <w:r w:rsidRPr="003B3F0B">
        <w:t>4. Для определения уровня физической подготовки лиц, претендующих на замещение должностей оперативного состава в ВГСЧ, не связанных с работой в автономных изолирующих дыхательных аппаратах, применяются Нормативы по физической подготовке спасателей и граждан, приобретающих статус спасателя, утвержденные приказом МЧС России от 27.10.2015 N 569 &lt;2&gt; (далее - нормативы по физической подготовке).</w:t>
      </w:r>
    </w:p>
    <w:p w:rsidR="003B3F0B" w:rsidRPr="003B3F0B" w:rsidRDefault="003B3F0B">
      <w:pPr>
        <w:pStyle w:val="ConsPlusNormal"/>
        <w:spacing w:before="220"/>
        <w:ind w:firstLine="540"/>
        <w:jc w:val="both"/>
      </w:pPr>
      <w:r w:rsidRPr="003B3F0B">
        <w:t>--------------------------------</w:t>
      </w:r>
    </w:p>
    <w:p w:rsidR="003B3F0B" w:rsidRPr="003B3F0B" w:rsidRDefault="003B3F0B">
      <w:pPr>
        <w:pStyle w:val="ConsPlusNormal"/>
        <w:spacing w:before="220"/>
        <w:ind w:firstLine="540"/>
        <w:jc w:val="both"/>
      </w:pPr>
      <w:r w:rsidRPr="003B3F0B">
        <w:t>&lt;2&gt; Зарегистрирован Министерством юстиции Российской Федерации 18 ноября 2015 г., регистрационный N 39759.</w:t>
      </w:r>
    </w:p>
    <w:p w:rsidR="003B3F0B" w:rsidRPr="003B3F0B" w:rsidRDefault="003B3F0B">
      <w:pPr>
        <w:pStyle w:val="ConsPlusNormal"/>
        <w:jc w:val="both"/>
      </w:pPr>
    </w:p>
    <w:p w:rsidR="003B3F0B" w:rsidRPr="003B3F0B" w:rsidRDefault="003B3F0B">
      <w:pPr>
        <w:pStyle w:val="ConsPlusNormal"/>
        <w:ind w:firstLine="540"/>
        <w:jc w:val="both"/>
      </w:pPr>
      <w:r w:rsidRPr="003B3F0B">
        <w:t>5. Для определения уровня физической подготовки лиц, претендующих на замещение должностей оперативного состава в ВГСЧ, связанных с работой в автономных изолирующих дыхательных аппаратах (далее - испытуемый), применяются нормативы по физической подготовке и требования, предусмотренные пунктами 6 и 7 настоящих требований.</w:t>
      </w:r>
    </w:p>
    <w:p w:rsidR="003B3F0B" w:rsidRPr="003B3F0B" w:rsidRDefault="003B3F0B">
      <w:pPr>
        <w:pStyle w:val="ConsPlusNormal"/>
        <w:spacing w:before="220"/>
        <w:ind w:firstLine="540"/>
        <w:jc w:val="both"/>
      </w:pPr>
      <w:bookmarkStart w:id="2" w:name="P63"/>
      <w:bookmarkEnd w:id="2"/>
      <w:r w:rsidRPr="003B3F0B">
        <w:t>6. Физическая работоспособность испытуемого определяется на велоэргометре при вращении испытуемым в течение 5 минут педалей с постоянной нагрузкой, задаваемой в зависимости от массы тела. Определение физической работоспособности проводится в спортивной одежде в помещении при температуре 20 +/- 2 °C и относительной влажности воздуха 50 +/- 10%.</w:t>
      </w:r>
    </w:p>
    <w:p w:rsidR="003B3F0B" w:rsidRPr="003B3F0B" w:rsidRDefault="003B3F0B">
      <w:pPr>
        <w:pStyle w:val="ConsPlusNormal"/>
        <w:spacing w:before="220"/>
        <w:ind w:firstLine="540"/>
        <w:jc w:val="both"/>
      </w:pPr>
      <w:r w:rsidRPr="003B3F0B">
        <w:t>Задаваемая в зависимости от массы тела испытуемого мощность нагрузки на велоэргометре:</w:t>
      </w:r>
    </w:p>
    <w:p w:rsidR="003B3F0B" w:rsidRPr="003B3F0B" w:rsidRDefault="003B3F0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B3F0B" w:rsidRPr="003B3F0B">
        <w:tc>
          <w:tcPr>
            <w:tcW w:w="4535" w:type="dxa"/>
          </w:tcPr>
          <w:p w:rsidR="003B3F0B" w:rsidRPr="003B3F0B" w:rsidRDefault="003B3F0B">
            <w:pPr>
              <w:pStyle w:val="ConsPlusNormal"/>
              <w:jc w:val="center"/>
            </w:pPr>
            <w:r w:rsidRPr="003B3F0B">
              <w:t>Масса испытуемого, кг</w:t>
            </w:r>
          </w:p>
        </w:tc>
        <w:tc>
          <w:tcPr>
            <w:tcW w:w="4535" w:type="dxa"/>
          </w:tcPr>
          <w:p w:rsidR="003B3F0B" w:rsidRPr="003B3F0B" w:rsidRDefault="003B3F0B">
            <w:pPr>
              <w:pStyle w:val="ConsPlusNormal"/>
              <w:jc w:val="center"/>
            </w:pPr>
            <w:r w:rsidRPr="003B3F0B">
              <w:t>Мощность нагрузки, Вт</w:t>
            </w:r>
          </w:p>
        </w:tc>
      </w:tr>
      <w:tr w:rsidR="003B3F0B" w:rsidRPr="003B3F0B">
        <w:tc>
          <w:tcPr>
            <w:tcW w:w="4535" w:type="dxa"/>
          </w:tcPr>
          <w:p w:rsidR="003B3F0B" w:rsidRPr="003B3F0B" w:rsidRDefault="003B3F0B">
            <w:pPr>
              <w:pStyle w:val="ConsPlusNormal"/>
              <w:jc w:val="center"/>
            </w:pPr>
            <w:r w:rsidRPr="003B3F0B">
              <w:t>60,0 - 62,4</w:t>
            </w:r>
          </w:p>
        </w:tc>
        <w:tc>
          <w:tcPr>
            <w:tcW w:w="4535" w:type="dxa"/>
          </w:tcPr>
          <w:p w:rsidR="003B3F0B" w:rsidRPr="003B3F0B" w:rsidRDefault="003B3F0B">
            <w:pPr>
              <w:pStyle w:val="ConsPlusNormal"/>
              <w:jc w:val="center"/>
            </w:pPr>
            <w:r w:rsidRPr="003B3F0B">
              <w:t>135</w:t>
            </w:r>
          </w:p>
        </w:tc>
      </w:tr>
      <w:tr w:rsidR="003B3F0B" w:rsidRPr="003B3F0B">
        <w:tc>
          <w:tcPr>
            <w:tcW w:w="4535" w:type="dxa"/>
          </w:tcPr>
          <w:p w:rsidR="003B3F0B" w:rsidRPr="003B3F0B" w:rsidRDefault="003B3F0B">
            <w:pPr>
              <w:pStyle w:val="ConsPlusNormal"/>
              <w:jc w:val="center"/>
            </w:pPr>
            <w:r w:rsidRPr="003B3F0B">
              <w:t>62,5 - 64,9</w:t>
            </w:r>
          </w:p>
        </w:tc>
        <w:tc>
          <w:tcPr>
            <w:tcW w:w="4535" w:type="dxa"/>
          </w:tcPr>
          <w:p w:rsidR="003B3F0B" w:rsidRPr="003B3F0B" w:rsidRDefault="003B3F0B">
            <w:pPr>
              <w:pStyle w:val="ConsPlusNormal"/>
              <w:jc w:val="center"/>
            </w:pPr>
            <w:r w:rsidRPr="003B3F0B">
              <w:t>140</w:t>
            </w:r>
          </w:p>
        </w:tc>
      </w:tr>
      <w:tr w:rsidR="003B3F0B" w:rsidRPr="003B3F0B">
        <w:tc>
          <w:tcPr>
            <w:tcW w:w="4535" w:type="dxa"/>
          </w:tcPr>
          <w:p w:rsidR="003B3F0B" w:rsidRPr="003B3F0B" w:rsidRDefault="003B3F0B">
            <w:pPr>
              <w:pStyle w:val="ConsPlusNormal"/>
              <w:jc w:val="center"/>
            </w:pPr>
            <w:r w:rsidRPr="003B3F0B">
              <w:t>65,0 - 67,4</w:t>
            </w:r>
          </w:p>
        </w:tc>
        <w:tc>
          <w:tcPr>
            <w:tcW w:w="4535" w:type="dxa"/>
          </w:tcPr>
          <w:p w:rsidR="003B3F0B" w:rsidRPr="003B3F0B" w:rsidRDefault="003B3F0B">
            <w:pPr>
              <w:pStyle w:val="ConsPlusNormal"/>
              <w:jc w:val="center"/>
            </w:pPr>
            <w:r w:rsidRPr="003B3F0B">
              <w:t>145</w:t>
            </w:r>
          </w:p>
        </w:tc>
      </w:tr>
      <w:tr w:rsidR="003B3F0B" w:rsidRPr="003B3F0B">
        <w:tc>
          <w:tcPr>
            <w:tcW w:w="4535" w:type="dxa"/>
          </w:tcPr>
          <w:p w:rsidR="003B3F0B" w:rsidRPr="003B3F0B" w:rsidRDefault="003B3F0B">
            <w:pPr>
              <w:pStyle w:val="ConsPlusNormal"/>
              <w:jc w:val="center"/>
            </w:pPr>
            <w:r w:rsidRPr="003B3F0B">
              <w:t>67,5 - 69,9</w:t>
            </w:r>
          </w:p>
        </w:tc>
        <w:tc>
          <w:tcPr>
            <w:tcW w:w="4535" w:type="dxa"/>
          </w:tcPr>
          <w:p w:rsidR="003B3F0B" w:rsidRPr="003B3F0B" w:rsidRDefault="003B3F0B">
            <w:pPr>
              <w:pStyle w:val="ConsPlusNormal"/>
              <w:jc w:val="center"/>
            </w:pPr>
            <w:r w:rsidRPr="003B3F0B">
              <w:t>150</w:t>
            </w:r>
          </w:p>
        </w:tc>
      </w:tr>
      <w:tr w:rsidR="003B3F0B" w:rsidRPr="003B3F0B">
        <w:tc>
          <w:tcPr>
            <w:tcW w:w="4535" w:type="dxa"/>
          </w:tcPr>
          <w:p w:rsidR="003B3F0B" w:rsidRPr="003B3F0B" w:rsidRDefault="003B3F0B">
            <w:pPr>
              <w:pStyle w:val="ConsPlusNormal"/>
              <w:jc w:val="center"/>
            </w:pPr>
            <w:r w:rsidRPr="003B3F0B">
              <w:t>70,0 - 72,4</w:t>
            </w:r>
          </w:p>
        </w:tc>
        <w:tc>
          <w:tcPr>
            <w:tcW w:w="4535" w:type="dxa"/>
          </w:tcPr>
          <w:p w:rsidR="003B3F0B" w:rsidRPr="003B3F0B" w:rsidRDefault="003B3F0B">
            <w:pPr>
              <w:pStyle w:val="ConsPlusNormal"/>
              <w:jc w:val="center"/>
            </w:pPr>
            <w:r w:rsidRPr="003B3F0B">
              <w:t>155</w:t>
            </w:r>
          </w:p>
        </w:tc>
      </w:tr>
      <w:tr w:rsidR="003B3F0B" w:rsidRPr="003B3F0B">
        <w:tc>
          <w:tcPr>
            <w:tcW w:w="4535" w:type="dxa"/>
          </w:tcPr>
          <w:p w:rsidR="003B3F0B" w:rsidRPr="003B3F0B" w:rsidRDefault="003B3F0B">
            <w:pPr>
              <w:pStyle w:val="ConsPlusNormal"/>
              <w:jc w:val="center"/>
            </w:pPr>
            <w:r w:rsidRPr="003B3F0B">
              <w:t>72,5 - 74,9</w:t>
            </w:r>
          </w:p>
        </w:tc>
        <w:tc>
          <w:tcPr>
            <w:tcW w:w="4535" w:type="dxa"/>
          </w:tcPr>
          <w:p w:rsidR="003B3F0B" w:rsidRPr="003B3F0B" w:rsidRDefault="003B3F0B">
            <w:pPr>
              <w:pStyle w:val="ConsPlusNormal"/>
              <w:jc w:val="center"/>
            </w:pPr>
            <w:r w:rsidRPr="003B3F0B">
              <w:t>160</w:t>
            </w:r>
          </w:p>
        </w:tc>
      </w:tr>
      <w:tr w:rsidR="003B3F0B" w:rsidRPr="003B3F0B">
        <w:tc>
          <w:tcPr>
            <w:tcW w:w="4535" w:type="dxa"/>
          </w:tcPr>
          <w:p w:rsidR="003B3F0B" w:rsidRPr="003B3F0B" w:rsidRDefault="003B3F0B">
            <w:pPr>
              <w:pStyle w:val="ConsPlusNormal"/>
              <w:jc w:val="center"/>
            </w:pPr>
            <w:r w:rsidRPr="003B3F0B">
              <w:t>75,0 - 77,4</w:t>
            </w:r>
          </w:p>
        </w:tc>
        <w:tc>
          <w:tcPr>
            <w:tcW w:w="4535" w:type="dxa"/>
          </w:tcPr>
          <w:p w:rsidR="003B3F0B" w:rsidRPr="003B3F0B" w:rsidRDefault="003B3F0B">
            <w:pPr>
              <w:pStyle w:val="ConsPlusNormal"/>
              <w:jc w:val="center"/>
            </w:pPr>
            <w:r w:rsidRPr="003B3F0B">
              <w:t>165</w:t>
            </w:r>
          </w:p>
        </w:tc>
      </w:tr>
      <w:tr w:rsidR="003B3F0B" w:rsidRPr="003B3F0B">
        <w:tc>
          <w:tcPr>
            <w:tcW w:w="4535" w:type="dxa"/>
          </w:tcPr>
          <w:p w:rsidR="003B3F0B" w:rsidRPr="003B3F0B" w:rsidRDefault="003B3F0B">
            <w:pPr>
              <w:pStyle w:val="ConsPlusNormal"/>
              <w:jc w:val="center"/>
            </w:pPr>
            <w:r w:rsidRPr="003B3F0B">
              <w:t>77,5 - 79,9</w:t>
            </w:r>
          </w:p>
        </w:tc>
        <w:tc>
          <w:tcPr>
            <w:tcW w:w="4535" w:type="dxa"/>
          </w:tcPr>
          <w:p w:rsidR="003B3F0B" w:rsidRPr="003B3F0B" w:rsidRDefault="003B3F0B">
            <w:pPr>
              <w:pStyle w:val="ConsPlusNormal"/>
              <w:jc w:val="center"/>
            </w:pPr>
            <w:r w:rsidRPr="003B3F0B">
              <w:t>170</w:t>
            </w:r>
          </w:p>
        </w:tc>
      </w:tr>
      <w:tr w:rsidR="003B3F0B" w:rsidRPr="003B3F0B">
        <w:tc>
          <w:tcPr>
            <w:tcW w:w="4535" w:type="dxa"/>
          </w:tcPr>
          <w:p w:rsidR="003B3F0B" w:rsidRPr="003B3F0B" w:rsidRDefault="003B3F0B">
            <w:pPr>
              <w:pStyle w:val="ConsPlusNormal"/>
              <w:jc w:val="center"/>
            </w:pPr>
            <w:r w:rsidRPr="003B3F0B">
              <w:t>80,0 - 82,4</w:t>
            </w:r>
          </w:p>
        </w:tc>
        <w:tc>
          <w:tcPr>
            <w:tcW w:w="4535" w:type="dxa"/>
          </w:tcPr>
          <w:p w:rsidR="003B3F0B" w:rsidRPr="003B3F0B" w:rsidRDefault="003B3F0B">
            <w:pPr>
              <w:pStyle w:val="ConsPlusNormal"/>
              <w:jc w:val="center"/>
            </w:pPr>
            <w:r w:rsidRPr="003B3F0B">
              <w:t>175</w:t>
            </w:r>
          </w:p>
        </w:tc>
      </w:tr>
      <w:tr w:rsidR="003B3F0B" w:rsidRPr="003B3F0B">
        <w:tc>
          <w:tcPr>
            <w:tcW w:w="4535" w:type="dxa"/>
          </w:tcPr>
          <w:p w:rsidR="003B3F0B" w:rsidRPr="003B3F0B" w:rsidRDefault="003B3F0B">
            <w:pPr>
              <w:pStyle w:val="ConsPlusNormal"/>
              <w:jc w:val="center"/>
            </w:pPr>
            <w:r w:rsidRPr="003B3F0B">
              <w:t>82,5 - 84,9</w:t>
            </w:r>
          </w:p>
        </w:tc>
        <w:tc>
          <w:tcPr>
            <w:tcW w:w="4535" w:type="dxa"/>
          </w:tcPr>
          <w:p w:rsidR="003B3F0B" w:rsidRPr="003B3F0B" w:rsidRDefault="003B3F0B">
            <w:pPr>
              <w:pStyle w:val="ConsPlusNormal"/>
              <w:jc w:val="center"/>
            </w:pPr>
            <w:r w:rsidRPr="003B3F0B">
              <w:t>180</w:t>
            </w:r>
          </w:p>
        </w:tc>
      </w:tr>
      <w:tr w:rsidR="003B3F0B" w:rsidRPr="003B3F0B">
        <w:tc>
          <w:tcPr>
            <w:tcW w:w="4535" w:type="dxa"/>
          </w:tcPr>
          <w:p w:rsidR="003B3F0B" w:rsidRPr="003B3F0B" w:rsidRDefault="003B3F0B">
            <w:pPr>
              <w:pStyle w:val="ConsPlusNormal"/>
              <w:jc w:val="center"/>
            </w:pPr>
            <w:r w:rsidRPr="003B3F0B">
              <w:t>85,0 - 87,4</w:t>
            </w:r>
          </w:p>
        </w:tc>
        <w:tc>
          <w:tcPr>
            <w:tcW w:w="4535" w:type="dxa"/>
          </w:tcPr>
          <w:p w:rsidR="003B3F0B" w:rsidRPr="003B3F0B" w:rsidRDefault="003B3F0B">
            <w:pPr>
              <w:pStyle w:val="ConsPlusNormal"/>
              <w:jc w:val="center"/>
            </w:pPr>
            <w:r w:rsidRPr="003B3F0B">
              <w:t>185</w:t>
            </w:r>
          </w:p>
        </w:tc>
      </w:tr>
      <w:tr w:rsidR="003B3F0B" w:rsidRPr="003B3F0B">
        <w:tc>
          <w:tcPr>
            <w:tcW w:w="4535" w:type="dxa"/>
          </w:tcPr>
          <w:p w:rsidR="003B3F0B" w:rsidRPr="003B3F0B" w:rsidRDefault="003B3F0B">
            <w:pPr>
              <w:pStyle w:val="ConsPlusNormal"/>
              <w:jc w:val="center"/>
            </w:pPr>
            <w:r w:rsidRPr="003B3F0B">
              <w:t>87,5 - 89,9</w:t>
            </w:r>
          </w:p>
        </w:tc>
        <w:tc>
          <w:tcPr>
            <w:tcW w:w="4535" w:type="dxa"/>
          </w:tcPr>
          <w:p w:rsidR="003B3F0B" w:rsidRPr="003B3F0B" w:rsidRDefault="003B3F0B">
            <w:pPr>
              <w:pStyle w:val="ConsPlusNormal"/>
              <w:jc w:val="center"/>
            </w:pPr>
            <w:r w:rsidRPr="003B3F0B">
              <w:t>190</w:t>
            </w:r>
          </w:p>
        </w:tc>
      </w:tr>
      <w:tr w:rsidR="003B3F0B" w:rsidRPr="003B3F0B">
        <w:tc>
          <w:tcPr>
            <w:tcW w:w="4535" w:type="dxa"/>
          </w:tcPr>
          <w:p w:rsidR="003B3F0B" w:rsidRPr="003B3F0B" w:rsidRDefault="003B3F0B">
            <w:pPr>
              <w:pStyle w:val="ConsPlusNormal"/>
              <w:jc w:val="center"/>
            </w:pPr>
            <w:r w:rsidRPr="003B3F0B">
              <w:t>90,0 - 92,4</w:t>
            </w:r>
          </w:p>
        </w:tc>
        <w:tc>
          <w:tcPr>
            <w:tcW w:w="4535" w:type="dxa"/>
          </w:tcPr>
          <w:p w:rsidR="003B3F0B" w:rsidRPr="003B3F0B" w:rsidRDefault="003B3F0B">
            <w:pPr>
              <w:pStyle w:val="ConsPlusNormal"/>
              <w:jc w:val="center"/>
            </w:pPr>
            <w:r w:rsidRPr="003B3F0B">
              <w:t>195</w:t>
            </w:r>
          </w:p>
        </w:tc>
      </w:tr>
      <w:tr w:rsidR="003B3F0B" w:rsidRPr="003B3F0B">
        <w:tc>
          <w:tcPr>
            <w:tcW w:w="4535" w:type="dxa"/>
          </w:tcPr>
          <w:p w:rsidR="003B3F0B" w:rsidRPr="003B3F0B" w:rsidRDefault="003B3F0B">
            <w:pPr>
              <w:pStyle w:val="ConsPlusNormal"/>
              <w:jc w:val="center"/>
            </w:pPr>
            <w:r w:rsidRPr="003B3F0B">
              <w:t>92,5 и более</w:t>
            </w:r>
          </w:p>
        </w:tc>
        <w:tc>
          <w:tcPr>
            <w:tcW w:w="4535" w:type="dxa"/>
          </w:tcPr>
          <w:p w:rsidR="003B3F0B" w:rsidRPr="003B3F0B" w:rsidRDefault="003B3F0B">
            <w:pPr>
              <w:pStyle w:val="ConsPlusNormal"/>
              <w:jc w:val="center"/>
            </w:pPr>
            <w:r w:rsidRPr="003B3F0B">
              <w:t>200</w:t>
            </w:r>
          </w:p>
        </w:tc>
      </w:tr>
    </w:tbl>
    <w:p w:rsidR="003B3F0B" w:rsidRPr="003B3F0B" w:rsidRDefault="003B3F0B">
      <w:pPr>
        <w:pStyle w:val="ConsPlusNormal"/>
        <w:jc w:val="both"/>
      </w:pPr>
    </w:p>
    <w:p w:rsidR="003B3F0B" w:rsidRPr="003B3F0B" w:rsidRDefault="003B3F0B">
      <w:pPr>
        <w:pStyle w:val="ConsPlusNormal"/>
        <w:ind w:firstLine="540"/>
        <w:jc w:val="both"/>
      </w:pPr>
      <w:r w:rsidRPr="003B3F0B">
        <w:t>Перед началом и в конце последней минуты определения физической работоспособности производится замер частоты пульса испытуемого.</w:t>
      </w:r>
    </w:p>
    <w:p w:rsidR="003B3F0B" w:rsidRPr="003B3F0B" w:rsidRDefault="003B3F0B">
      <w:pPr>
        <w:pStyle w:val="ConsPlusNormal"/>
        <w:spacing w:before="220"/>
        <w:ind w:firstLine="540"/>
        <w:jc w:val="both"/>
      </w:pPr>
      <w:r w:rsidRPr="003B3F0B">
        <w:t>Индекс физической работоспособности рассчитывается по формуле:</w:t>
      </w:r>
    </w:p>
    <w:p w:rsidR="003B3F0B" w:rsidRPr="003B3F0B" w:rsidRDefault="003B3F0B">
      <w:pPr>
        <w:pStyle w:val="ConsPlusNormal"/>
        <w:jc w:val="both"/>
      </w:pPr>
    </w:p>
    <w:p w:rsidR="003B3F0B" w:rsidRPr="003B3F0B" w:rsidRDefault="003B3F0B">
      <w:pPr>
        <w:pStyle w:val="ConsPlusNormal"/>
        <w:ind w:firstLine="540"/>
        <w:jc w:val="both"/>
      </w:pPr>
      <w:r w:rsidRPr="003B3F0B">
        <w:rPr>
          <w:position w:val="-22"/>
        </w:rPr>
        <w:pict>
          <v:shape id="_x0000_i1025" style="width:140.25pt;height:33.75pt" coordsize="" o:spt="100" adj="0,,0" path="" filled="f" stroked="f">
            <v:stroke joinstyle="miter"/>
            <v:imagedata r:id="rId4" o:title="base_1_318718_32768"/>
            <v:formulas/>
            <v:path o:connecttype="segments"/>
          </v:shape>
        </w:pict>
      </w:r>
    </w:p>
    <w:p w:rsidR="003B3F0B" w:rsidRPr="003B3F0B" w:rsidRDefault="003B3F0B">
      <w:pPr>
        <w:pStyle w:val="ConsPlusNormal"/>
        <w:jc w:val="both"/>
      </w:pPr>
    </w:p>
    <w:p w:rsidR="003B3F0B" w:rsidRPr="003B3F0B" w:rsidRDefault="003B3F0B">
      <w:pPr>
        <w:pStyle w:val="ConsPlusNormal"/>
        <w:ind w:firstLine="540"/>
        <w:jc w:val="both"/>
      </w:pPr>
      <w:r w:rsidRPr="003B3F0B">
        <w:t>где A - индекс физической работоспособности;</w:t>
      </w:r>
    </w:p>
    <w:p w:rsidR="003B3F0B" w:rsidRPr="003B3F0B" w:rsidRDefault="003B3F0B">
      <w:pPr>
        <w:pStyle w:val="ConsPlusNormal"/>
        <w:spacing w:before="220"/>
        <w:ind w:firstLine="540"/>
        <w:jc w:val="both"/>
      </w:pPr>
      <w:r w:rsidRPr="003B3F0B">
        <w:t>F - прирост частоты пульса, минут</w:t>
      </w:r>
      <w:r w:rsidRPr="003B3F0B">
        <w:rPr>
          <w:vertAlign w:val="superscript"/>
        </w:rPr>
        <w:t>-1</w:t>
      </w:r>
      <w:r w:rsidRPr="003B3F0B">
        <w:t>;</w:t>
      </w:r>
    </w:p>
    <w:p w:rsidR="003B3F0B" w:rsidRPr="003B3F0B" w:rsidRDefault="003B3F0B">
      <w:pPr>
        <w:pStyle w:val="ConsPlusNormal"/>
        <w:spacing w:before="220"/>
        <w:ind w:firstLine="540"/>
        <w:jc w:val="both"/>
      </w:pPr>
      <w:proofErr w:type="spellStart"/>
      <w:r w:rsidRPr="003B3F0B">
        <w:t>P</w:t>
      </w:r>
      <w:r w:rsidRPr="003B3F0B">
        <w:rPr>
          <w:vertAlign w:val="subscript"/>
        </w:rPr>
        <w:t>исх</w:t>
      </w:r>
      <w:proofErr w:type="spellEnd"/>
      <w:r w:rsidRPr="003B3F0B">
        <w:t xml:space="preserve"> - частота пульса в покое, минут</w:t>
      </w:r>
      <w:r w:rsidRPr="003B3F0B">
        <w:rPr>
          <w:vertAlign w:val="superscript"/>
        </w:rPr>
        <w:t>-1</w:t>
      </w:r>
      <w:r w:rsidRPr="003B3F0B">
        <w:t>;</w:t>
      </w:r>
    </w:p>
    <w:p w:rsidR="003B3F0B" w:rsidRPr="003B3F0B" w:rsidRDefault="003B3F0B">
      <w:pPr>
        <w:pStyle w:val="ConsPlusNormal"/>
        <w:spacing w:before="220"/>
        <w:ind w:firstLine="540"/>
        <w:jc w:val="both"/>
      </w:pPr>
      <w:r w:rsidRPr="003B3F0B">
        <w:t>К</w:t>
      </w:r>
      <w:r w:rsidRPr="003B3F0B">
        <w:rPr>
          <w:vertAlign w:val="subscript"/>
        </w:rPr>
        <w:t>1</w:t>
      </w:r>
      <w:r w:rsidRPr="003B3F0B">
        <w:t xml:space="preserve"> и К</w:t>
      </w:r>
      <w:r w:rsidRPr="003B3F0B">
        <w:rPr>
          <w:vertAlign w:val="subscript"/>
        </w:rPr>
        <w:t>2</w:t>
      </w:r>
      <w:r w:rsidRPr="003B3F0B">
        <w:t xml:space="preserve"> - поправочные коэффициенты, в зависимости соответственно от частоты пульса в покое и возраста испытуемого.</w:t>
      </w:r>
    </w:p>
    <w:p w:rsidR="003B3F0B" w:rsidRPr="003B3F0B" w:rsidRDefault="003B3F0B">
      <w:pPr>
        <w:pStyle w:val="ConsPlusNormal"/>
        <w:spacing w:before="220"/>
        <w:ind w:firstLine="540"/>
        <w:jc w:val="both"/>
      </w:pPr>
      <w:r w:rsidRPr="003B3F0B">
        <w:t>Значения поправочных коэффициентов на частоту пульса в покое и возраст:</w:t>
      </w:r>
    </w:p>
    <w:p w:rsidR="003B3F0B" w:rsidRPr="003B3F0B" w:rsidRDefault="003B3F0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984"/>
        <w:gridCol w:w="2494"/>
        <w:gridCol w:w="1984"/>
      </w:tblGrid>
      <w:tr w:rsidR="003B3F0B" w:rsidRPr="003B3F0B">
        <w:tc>
          <w:tcPr>
            <w:tcW w:w="2608" w:type="dxa"/>
          </w:tcPr>
          <w:p w:rsidR="003B3F0B" w:rsidRPr="003B3F0B" w:rsidRDefault="003B3F0B">
            <w:pPr>
              <w:pStyle w:val="ConsPlusNormal"/>
              <w:jc w:val="center"/>
            </w:pPr>
            <w:r w:rsidRPr="003B3F0B">
              <w:t>Частота пульса в покое, мин</w:t>
            </w:r>
            <w:r w:rsidRPr="003B3F0B">
              <w:rPr>
                <w:vertAlign w:val="superscript"/>
              </w:rPr>
              <w:t>-1</w:t>
            </w:r>
          </w:p>
        </w:tc>
        <w:tc>
          <w:tcPr>
            <w:tcW w:w="1984" w:type="dxa"/>
          </w:tcPr>
          <w:p w:rsidR="003B3F0B" w:rsidRPr="003B3F0B" w:rsidRDefault="003B3F0B">
            <w:pPr>
              <w:pStyle w:val="ConsPlusNormal"/>
              <w:jc w:val="center"/>
            </w:pPr>
            <w:r w:rsidRPr="003B3F0B">
              <w:t>К</w:t>
            </w:r>
            <w:r w:rsidRPr="003B3F0B">
              <w:rPr>
                <w:vertAlign w:val="subscript"/>
              </w:rPr>
              <w:t>1</w:t>
            </w:r>
          </w:p>
        </w:tc>
        <w:tc>
          <w:tcPr>
            <w:tcW w:w="2494" w:type="dxa"/>
          </w:tcPr>
          <w:p w:rsidR="003B3F0B" w:rsidRPr="003B3F0B" w:rsidRDefault="003B3F0B">
            <w:pPr>
              <w:pStyle w:val="ConsPlusNormal"/>
              <w:jc w:val="center"/>
            </w:pPr>
            <w:r w:rsidRPr="003B3F0B">
              <w:t>Возраст, лет</w:t>
            </w:r>
          </w:p>
        </w:tc>
        <w:tc>
          <w:tcPr>
            <w:tcW w:w="1984" w:type="dxa"/>
          </w:tcPr>
          <w:p w:rsidR="003B3F0B" w:rsidRPr="003B3F0B" w:rsidRDefault="003B3F0B">
            <w:pPr>
              <w:pStyle w:val="ConsPlusNormal"/>
              <w:jc w:val="center"/>
            </w:pPr>
            <w:r w:rsidRPr="003B3F0B">
              <w:t>К</w:t>
            </w:r>
            <w:r w:rsidRPr="003B3F0B">
              <w:rPr>
                <w:vertAlign w:val="subscript"/>
              </w:rPr>
              <w:t>2</w:t>
            </w:r>
            <w:r w:rsidRPr="003B3F0B">
              <w:t xml:space="preserve"> &lt;*&gt;</w:t>
            </w:r>
          </w:p>
        </w:tc>
      </w:tr>
      <w:tr w:rsidR="003B3F0B" w:rsidRPr="003B3F0B">
        <w:tc>
          <w:tcPr>
            <w:tcW w:w="2608" w:type="dxa"/>
          </w:tcPr>
          <w:p w:rsidR="003B3F0B" w:rsidRPr="003B3F0B" w:rsidRDefault="003B3F0B">
            <w:pPr>
              <w:pStyle w:val="ConsPlusNormal"/>
              <w:jc w:val="center"/>
            </w:pPr>
            <w:r w:rsidRPr="003B3F0B">
              <w:t>50</w:t>
            </w:r>
          </w:p>
        </w:tc>
        <w:tc>
          <w:tcPr>
            <w:tcW w:w="1984" w:type="dxa"/>
          </w:tcPr>
          <w:p w:rsidR="003B3F0B" w:rsidRPr="003B3F0B" w:rsidRDefault="003B3F0B">
            <w:pPr>
              <w:pStyle w:val="ConsPlusNormal"/>
              <w:jc w:val="center"/>
            </w:pPr>
            <w:r w:rsidRPr="003B3F0B">
              <w:t>1,10</w:t>
            </w:r>
          </w:p>
        </w:tc>
        <w:tc>
          <w:tcPr>
            <w:tcW w:w="2494" w:type="dxa"/>
          </w:tcPr>
          <w:p w:rsidR="003B3F0B" w:rsidRPr="003B3F0B" w:rsidRDefault="003B3F0B">
            <w:pPr>
              <w:pStyle w:val="ConsPlusNormal"/>
              <w:jc w:val="center"/>
            </w:pPr>
            <w:r w:rsidRPr="003B3F0B">
              <w:t>21</w:t>
            </w:r>
          </w:p>
        </w:tc>
        <w:tc>
          <w:tcPr>
            <w:tcW w:w="1984" w:type="dxa"/>
          </w:tcPr>
          <w:p w:rsidR="003B3F0B" w:rsidRPr="003B3F0B" w:rsidRDefault="003B3F0B">
            <w:pPr>
              <w:pStyle w:val="ConsPlusNormal"/>
              <w:jc w:val="center"/>
            </w:pPr>
            <w:r w:rsidRPr="003B3F0B">
              <w:t>0,60</w:t>
            </w:r>
          </w:p>
        </w:tc>
      </w:tr>
      <w:tr w:rsidR="003B3F0B" w:rsidRPr="003B3F0B">
        <w:tc>
          <w:tcPr>
            <w:tcW w:w="2608" w:type="dxa"/>
          </w:tcPr>
          <w:p w:rsidR="003B3F0B" w:rsidRPr="003B3F0B" w:rsidRDefault="003B3F0B">
            <w:pPr>
              <w:pStyle w:val="ConsPlusNormal"/>
              <w:jc w:val="center"/>
            </w:pPr>
            <w:r w:rsidRPr="003B3F0B">
              <w:t>51 - 52</w:t>
            </w:r>
          </w:p>
        </w:tc>
        <w:tc>
          <w:tcPr>
            <w:tcW w:w="1984" w:type="dxa"/>
          </w:tcPr>
          <w:p w:rsidR="003B3F0B" w:rsidRPr="003B3F0B" w:rsidRDefault="003B3F0B">
            <w:pPr>
              <w:pStyle w:val="ConsPlusNormal"/>
              <w:jc w:val="center"/>
            </w:pPr>
            <w:r w:rsidRPr="003B3F0B">
              <w:t>1,09</w:t>
            </w:r>
          </w:p>
        </w:tc>
        <w:tc>
          <w:tcPr>
            <w:tcW w:w="2494" w:type="dxa"/>
          </w:tcPr>
          <w:p w:rsidR="003B3F0B" w:rsidRPr="003B3F0B" w:rsidRDefault="003B3F0B">
            <w:pPr>
              <w:pStyle w:val="ConsPlusNormal"/>
              <w:jc w:val="center"/>
            </w:pPr>
            <w:r w:rsidRPr="003B3F0B">
              <w:t>22 - 24</w:t>
            </w:r>
          </w:p>
        </w:tc>
        <w:tc>
          <w:tcPr>
            <w:tcW w:w="1984" w:type="dxa"/>
          </w:tcPr>
          <w:p w:rsidR="003B3F0B" w:rsidRPr="003B3F0B" w:rsidRDefault="003B3F0B">
            <w:pPr>
              <w:pStyle w:val="ConsPlusNormal"/>
              <w:jc w:val="center"/>
            </w:pPr>
            <w:r w:rsidRPr="003B3F0B">
              <w:t>0,61</w:t>
            </w:r>
          </w:p>
        </w:tc>
      </w:tr>
      <w:tr w:rsidR="003B3F0B" w:rsidRPr="003B3F0B">
        <w:tc>
          <w:tcPr>
            <w:tcW w:w="2608" w:type="dxa"/>
          </w:tcPr>
          <w:p w:rsidR="003B3F0B" w:rsidRPr="003B3F0B" w:rsidRDefault="003B3F0B">
            <w:pPr>
              <w:pStyle w:val="ConsPlusNormal"/>
              <w:jc w:val="center"/>
            </w:pPr>
            <w:r w:rsidRPr="003B3F0B">
              <w:t>53</w:t>
            </w:r>
          </w:p>
        </w:tc>
        <w:tc>
          <w:tcPr>
            <w:tcW w:w="1984" w:type="dxa"/>
          </w:tcPr>
          <w:p w:rsidR="003B3F0B" w:rsidRPr="003B3F0B" w:rsidRDefault="003B3F0B">
            <w:pPr>
              <w:pStyle w:val="ConsPlusNormal"/>
              <w:jc w:val="center"/>
            </w:pPr>
            <w:r w:rsidRPr="003B3F0B">
              <w:t>1,08</w:t>
            </w:r>
          </w:p>
        </w:tc>
        <w:tc>
          <w:tcPr>
            <w:tcW w:w="2494" w:type="dxa"/>
          </w:tcPr>
          <w:p w:rsidR="003B3F0B" w:rsidRPr="003B3F0B" w:rsidRDefault="003B3F0B">
            <w:pPr>
              <w:pStyle w:val="ConsPlusNormal"/>
              <w:jc w:val="center"/>
            </w:pPr>
            <w:r w:rsidRPr="003B3F0B">
              <w:t>25 - 26</w:t>
            </w:r>
          </w:p>
        </w:tc>
        <w:tc>
          <w:tcPr>
            <w:tcW w:w="1984" w:type="dxa"/>
          </w:tcPr>
          <w:p w:rsidR="003B3F0B" w:rsidRPr="003B3F0B" w:rsidRDefault="003B3F0B">
            <w:pPr>
              <w:pStyle w:val="ConsPlusNormal"/>
              <w:jc w:val="center"/>
            </w:pPr>
            <w:r w:rsidRPr="003B3F0B">
              <w:t>0,62</w:t>
            </w:r>
          </w:p>
        </w:tc>
      </w:tr>
      <w:tr w:rsidR="003B3F0B" w:rsidRPr="003B3F0B">
        <w:tc>
          <w:tcPr>
            <w:tcW w:w="2608" w:type="dxa"/>
          </w:tcPr>
          <w:p w:rsidR="003B3F0B" w:rsidRPr="003B3F0B" w:rsidRDefault="003B3F0B">
            <w:pPr>
              <w:pStyle w:val="ConsPlusNormal"/>
              <w:jc w:val="center"/>
            </w:pPr>
            <w:r w:rsidRPr="003B3F0B">
              <w:t>54 - 55</w:t>
            </w:r>
          </w:p>
        </w:tc>
        <w:tc>
          <w:tcPr>
            <w:tcW w:w="1984" w:type="dxa"/>
          </w:tcPr>
          <w:p w:rsidR="003B3F0B" w:rsidRPr="003B3F0B" w:rsidRDefault="003B3F0B">
            <w:pPr>
              <w:pStyle w:val="ConsPlusNormal"/>
              <w:jc w:val="center"/>
            </w:pPr>
            <w:r w:rsidRPr="003B3F0B">
              <w:t>1,07</w:t>
            </w:r>
          </w:p>
        </w:tc>
        <w:tc>
          <w:tcPr>
            <w:tcW w:w="2494" w:type="dxa"/>
          </w:tcPr>
          <w:p w:rsidR="003B3F0B" w:rsidRPr="003B3F0B" w:rsidRDefault="003B3F0B">
            <w:pPr>
              <w:pStyle w:val="ConsPlusNormal"/>
              <w:jc w:val="center"/>
            </w:pPr>
            <w:r w:rsidRPr="003B3F0B">
              <w:t>27 - 30</w:t>
            </w:r>
          </w:p>
        </w:tc>
        <w:tc>
          <w:tcPr>
            <w:tcW w:w="1984" w:type="dxa"/>
          </w:tcPr>
          <w:p w:rsidR="003B3F0B" w:rsidRPr="003B3F0B" w:rsidRDefault="003B3F0B">
            <w:pPr>
              <w:pStyle w:val="ConsPlusNormal"/>
              <w:jc w:val="center"/>
            </w:pPr>
            <w:r w:rsidRPr="003B3F0B">
              <w:t>0,66</w:t>
            </w:r>
          </w:p>
        </w:tc>
      </w:tr>
      <w:tr w:rsidR="003B3F0B" w:rsidRPr="003B3F0B">
        <w:tc>
          <w:tcPr>
            <w:tcW w:w="2608" w:type="dxa"/>
          </w:tcPr>
          <w:p w:rsidR="003B3F0B" w:rsidRPr="003B3F0B" w:rsidRDefault="003B3F0B">
            <w:pPr>
              <w:pStyle w:val="ConsPlusNormal"/>
              <w:jc w:val="center"/>
            </w:pPr>
            <w:r w:rsidRPr="003B3F0B">
              <w:t>56 - 57</w:t>
            </w:r>
          </w:p>
        </w:tc>
        <w:tc>
          <w:tcPr>
            <w:tcW w:w="1984" w:type="dxa"/>
          </w:tcPr>
          <w:p w:rsidR="003B3F0B" w:rsidRPr="003B3F0B" w:rsidRDefault="003B3F0B">
            <w:pPr>
              <w:pStyle w:val="ConsPlusNormal"/>
              <w:jc w:val="center"/>
            </w:pPr>
            <w:r w:rsidRPr="003B3F0B">
              <w:t>1,06</w:t>
            </w:r>
          </w:p>
        </w:tc>
        <w:tc>
          <w:tcPr>
            <w:tcW w:w="2494" w:type="dxa"/>
          </w:tcPr>
          <w:p w:rsidR="003B3F0B" w:rsidRPr="003B3F0B" w:rsidRDefault="003B3F0B">
            <w:pPr>
              <w:pStyle w:val="ConsPlusNormal"/>
              <w:jc w:val="center"/>
            </w:pPr>
            <w:r w:rsidRPr="003B3F0B">
              <w:t>31</w:t>
            </w:r>
          </w:p>
        </w:tc>
        <w:tc>
          <w:tcPr>
            <w:tcW w:w="1984" w:type="dxa"/>
          </w:tcPr>
          <w:p w:rsidR="003B3F0B" w:rsidRPr="003B3F0B" w:rsidRDefault="003B3F0B">
            <w:pPr>
              <w:pStyle w:val="ConsPlusNormal"/>
              <w:jc w:val="center"/>
            </w:pPr>
            <w:r w:rsidRPr="003B3F0B">
              <w:t>0,67</w:t>
            </w:r>
          </w:p>
        </w:tc>
      </w:tr>
      <w:tr w:rsidR="003B3F0B" w:rsidRPr="003B3F0B">
        <w:tc>
          <w:tcPr>
            <w:tcW w:w="2608" w:type="dxa"/>
          </w:tcPr>
          <w:p w:rsidR="003B3F0B" w:rsidRPr="003B3F0B" w:rsidRDefault="003B3F0B">
            <w:pPr>
              <w:pStyle w:val="ConsPlusNormal"/>
              <w:jc w:val="center"/>
            </w:pPr>
            <w:r w:rsidRPr="003B3F0B">
              <w:t>58</w:t>
            </w:r>
          </w:p>
        </w:tc>
        <w:tc>
          <w:tcPr>
            <w:tcW w:w="1984" w:type="dxa"/>
          </w:tcPr>
          <w:p w:rsidR="003B3F0B" w:rsidRPr="003B3F0B" w:rsidRDefault="003B3F0B">
            <w:pPr>
              <w:pStyle w:val="ConsPlusNormal"/>
              <w:jc w:val="center"/>
            </w:pPr>
            <w:r w:rsidRPr="003B3F0B">
              <w:t>1,03</w:t>
            </w:r>
          </w:p>
        </w:tc>
        <w:tc>
          <w:tcPr>
            <w:tcW w:w="2494" w:type="dxa"/>
          </w:tcPr>
          <w:p w:rsidR="003B3F0B" w:rsidRPr="003B3F0B" w:rsidRDefault="003B3F0B">
            <w:pPr>
              <w:pStyle w:val="ConsPlusNormal"/>
              <w:jc w:val="center"/>
            </w:pPr>
            <w:r w:rsidRPr="003B3F0B">
              <w:t>32</w:t>
            </w:r>
          </w:p>
        </w:tc>
        <w:tc>
          <w:tcPr>
            <w:tcW w:w="1984" w:type="dxa"/>
          </w:tcPr>
          <w:p w:rsidR="003B3F0B" w:rsidRPr="003B3F0B" w:rsidRDefault="003B3F0B">
            <w:pPr>
              <w:pStyle w:val="ConsPlusNormal"/>
              <w:jc w:val="center"/>
            </w:pPr>
            <w:r w:rsidRPr="003B3F0B">
              <w:t>0,68</w:t>
            </w:r>
          </w:p>
        </w:tc>
      </w:tr>
      <w:tr w:rsidR="003B3F0B" w:rsidRPr="003B3F0B">
        <w:tc>
          <w:tcPr>
            <w:tcW w:w="2608" w:type="dxa"/>
          </w:tcPr>
          <w:p w:rsidR="003B3F0B" w:rsidRPr="003B3F0B" w:rsidRDefault="003B3F0B">
            <w:pPr>
              <w:pStyle w:val="ConsPlusNormal"/>
              <w:jc w:val="center"/>
            </w:pPr>
            <w:r w:rsidRPr="003B3F0B">
              <w:t>60 - 80</w:t>
            </w:r>
          </w:p>
        </w:tc>
        <w:tc>
          <w:tcPr>
            <w:tcW w:w="1984" w:type="dxa"/>
          </w:tcPr>
          <w:p w:rsidR="003B3F0B" w:rsidRPr="003B3F0B" w:rsidRDefault="003B3F0B">
            <w:pPr>
              <w:pStyle w:val="ConsPlusNormal"/>
              <w:jc w:val="center"/>
            </w:pPr>
            <w:r w:rsidRPr="003B3F0B">
              <w:t>1,00</w:t>
            </w:r>
          </w:p>
        </w:tc>
        <w:tc>
          <w:tcPr>
            <w:tcW w:w="2494" w:type="dxa"/>
          </w:tcPr>
          <w:p w:rsidR="003B3F0B" w:rsidRPr="003B3F0B" w:rsidRDefault="003B3F0B">
            <w:pPr>
              <w:pStyle w:val="ConsPlusNormal"/>
              <w:jc w:val="center"/>
            </w:pPr>
            <w:r w:rsidRPr="003B3F0B">
              <w:t>33</w:t>
            </w:r>
          </w:p>
        </w:tc>
        <w:tc>
          <w:tcPr>
            <w:tcW w:w="1984" w:type="dxa"/>
          </w:tcPr>
          <w:p w:rsidR="003B3F0B" w:rsidRPr="003B3F0B" w:rsidRDefault="003B3F0B">
            <w:pPr>
              <w:pStyle w:val="ConsPlusNormal"/>
              <w:jc w:val="center"/>
            </w:pPr>
            <w:r w:rsidRPr="003B3F0B">
              <w:t>0,70</w:t>
            </w:r>
          </w:p>
        </w:tc>
      </w:tr>
      <w:tr w:rsidR="003B3F0B" w:rsidRPr="003B3F0B">
        <w:tc>
          <w:tcPr>
            <w:tcW w:w="2608" w:type="dxa"/>
          </w:tcPr>
          <w:p w:rsidR="003B3F0B" w:rsidRPr="003B3F0B" w:rsidRDefault="003B3F0B">
            <w:pPr>
              <w:pStyle w:val="ConsPlusNormal"/>
              <w:jc w:val="center"/>
            </w:pPr>
            <w:r w:rsidRPr="003B3F0B">
              <w:t>81</w:t>
            </w:r>
          </w:p>
        </w:tc>
        <w:tc>
          <w:tcPr>
            <w:tcW w:w="1984" w:type="dxa"/>
          </w:tcPr>
          <w:p w:rsidR="003B3F0B" w:rsidRPr="003B3F0B" w:rsidRDefault="003B3F0B">
            <w:pPr>
              <w:pStyle w:val="ConsPlusNormal"/>
              <w:jc w:val="center"/>
            </w:pPr>
            <w:r w:rsidRPr="003B3F0B">
              <w:t>0,98</w:t>
            </w:r>
          </w:p>
        </w:tc>
        <w:tc>
          <w:tcPr>
            <w:tcW w:w="2494" w:type="dxa"/>
          </w:tcPr>
          <w:p w:rsidR="003B3F0B" w:rsidRPr="003B3F0B" w:rsidRDefault="003B3F0B">
            <w:pPr>
              <w:pStyle w:val="ConsPlusNormal"/>
              <w:jc w:val="center"/>
            </w:pPr>
            <w:r w:rsidRPr="003B3F0B">
              <w:t>34</w:t>
            </w:r>
          </w:p>
        </w:tc>
        <w:tc>
          <w:tcPr>
            <w:tcW w:w="1984" w:type="dxa"/>
          </w:tcPr>
          <w:p w:rsidR="003B3F0B" w:rsidRPr="003B3F0B" w:rsidRDefault="003B3F0B">
            <w:pPr>
              <w:pStyle w:val="ConsPlusNormal"/>
              <w:jc w:val="center"/>
            </w:pPr>
            <w:r w:rsidRPr="003B3F0B">
              <w:t>0,71</w:t>
            </w:r>
          </w:p>
        </w:tc>
      </w:tr>
      <w:tr w:rsidR="003B3F0B" w:rsidRPr="003B3F0B">
        <w:tc>
          <w:tcPr>
            <w:tcW w:w="2608" w:type="dxa"/>
          </w:tcPr>
          <w:p w:rsidR="003B3F0B" w:rsidRPr="003B3F0B" w:rsidRDefault="003B3F0B">
            <w:pPr>
              <w:pStyle w:val="ConsPlusNormal"/>
              <w:jc w:val="center"/>
            </w:pPr>
            <w:r w:rsidRPr="003B3F0B">
              <w:t>82 - 84</w:t>
            </w:r>
          </w:p>
        </w:tc>
        <w:tc>
          <w:tcPr>
            <w:tcW w:w="1984" w:type="dxa"/>
          </w:tcPr>
          <w:p w:rsidR="003B3F0B" w:rsidRPr="003B3F0B" w:rsidRDefault="003B3F0B">
            <w:pPr>
              <w:pStyle w:val="ConsPlusNormal"/>
              <w:jc w:val="center"/>
            </w:pPr>
            <w:r w:rsidRPr="003B3F0B">
              <w:t>0,96</w:t>
            </w:r>
          </w:p>
        </w:tc>
        <w:tc>
          <w:tcPr>
            <w:tcW w:w="2494" w:type="dxa"/>
          </w:tcPr>
          <w:p w:rsidR="003B3F0B" w:rsidRPr="003B3F0B" w:rsidRDefault="003B3F0B">
            <w:pPr>
              <w:pStyle w:val="ConsPlusNormal"/>
              <w:jc w:val="center"/>
            </w:pPr>
            <w:r w:rsidRPr="003B3F0B">
              <w:t>35</w:t>
            </w:r>
          </w:p>
        </w:tc>
        <w:tc>
          <w:tcPr>
            <w:tcW w:w="1984" w:type="dxa"/>
          </w:tcPr>
          <w:p w:rsidR="003B3F0B" w:rsidRPr="003B3F0B" w:rsidRDefault="003B3F0B">
            <w:pPr>
              <w:pStyle w:val="ConsPlusNormal"/>
              <w:jc w:val="center"/>
            </w:pPr>
            <w:r w:rsidRPr="003B3F0B">
              <w:t>0,72</w:t>
            </w:r>
          </w:p>
        </w:tc>
      </w:tr>
      <w:tr w:rsidR="003B3F0B" w:rsidRPr="003B3F0B">
        <w:tc>
          <w:tcPr>
            <w:tcW w:w="2608" w:type="dxa"/>
          </w:tcPr>
          <w:p w:rsidR="003B3F0B" w:rsidRPr="003B3F0B" w:rsidRDefault="003B3F0B">
            <w:pPr>
              <w:pStyle w:val="ConsPlusNormal"/>
              <w:jc w:val="center"/>
            </w:pPr>
            <w:r w:rsidRPr="003B3F0B">
              <w:t>85 - 86</w:t>
            </w:r>
          </w:p>
        </w:tc>
        <w:tc>
          <w:tcPr>
            <w:tcW w:w="1984" w:type="dxa"/>
          </w:tcPr>
          <w:p w:rsidR="003B3F0B" w:rsidRPr="003B3F0B" w:rsidRDefault="003B3F0B">
            <w:pPr>
              <w:pStyle w:val="ConsPlusNormal"/>
              <w:jc w:val="center"/>
            </w:pPr>
            <w:r w:rsidRPr="003B3F0B">
              <w:t>0,94</w:t>
            </w:r>
          </w:p>
        </w:tc>
        <w:tc>
          <w:tcPr>
            <w:tcW w:w="2494" w:type="dxa"/>
          </w:tcPr>
          <w:p w:rsidR="003B3F0B" w:rsidRPr="003B3F0B" w:rsidRDefault="003B3F0B">
            <w:pPr>
              <w:pStyle w:val="ConsPlusNormal"/>
              <w:jc w:val="center"/>
            </w:pPr>
            <w:r w:rsidRPr="003B3F0B">
              <w:t>36</w:t>
            </w:r>
          </w:p>
        </w:tc>
        <w:tc>
          <w:tcPr>
            <w:tcW w:w="1984" w:type="dxa"/>
          </w:tcPr>
          <w:p w:rsidR="003B3F0B" w:rsidRPr="003B3F0B" w:rsidRDefault="003B3F0B">
            <w:pPr>
              <w:pStyle w:val="ConsPlusNormal"/>
              <w:jc w:val="center"/>
            </w:pPr>
            <w:r w:rsidRPr="003B3F0B">
              <w:t>0,73</w:t>
            </w:r>
          </w:p>
        </w:tc>
      </w:tr>
      <w:tr w:rsidR="003B3F0B" w:rsidRPr="003B3F0B">
        <w:tc>
          <w:tcPr>
            <w:tcW w:w="2608" w:type="dxa"/>
          </w:tcPr>
          <w:p w:rsidR="003B3F0B" w:rsidRPr="003B3F0B" w:rsidRDefault="003B3F0B">
            <w:pPr>
              <w:pStyle w:val="ConsPlusNormal"/>
              <w:jc w:val="center"/>
            </w:pPr>
            <w:r w:rsidRPr="003B3F0B">
              <w:t>87 - 88</w:t>
            </w:r>
          </w:p>
        </w:tc>
        <w:tc>
          <w:tcPr>
            <w:tcW w:w="1984" w:type="dxa"/>
          </w:tcPr>
          <w:p w:rsidR="003B3F0B" w:rsidRPr="003B3F0B" w:rsidRDefault="003B3F0B">
            <w:pPr>
              <w:pStyle w:val="ConsPlusNormal"/>
              <w:jc w:val="center"/>
            </w:pPr>
            <w:r w:rsidRPr="003B3F0B">
              <w:t>0,92</w:t>
            </w:r>
          </w:p>
        </w:tc>
        <w:tc>
          <w:tcPr>
            <w:tcW w:w="2494" w:type="dxa"/>
          </w:tcPr>
          <w:p w:rsidR="003B3F0B" w:rsidRPr="003B3F0B" w:rsidRDefault="003B3F0B">
            <w:pPr>
              <w:pStyle w:val="ConsPlusNormal"/>
              <w:jc w:val="center"/>
            </w:pPr>
            <w:r w:rsidRPr="003B3F0B">
              <w:t>37 - 38</w:t>
            </w:r>
          </w:p>
        </w:tc>
        <w:tc>
          <w:tcPr>
            <w:tcW w:w="1984" w:type="dxa"/>
          </w:tcPr>
          <w:p w:rsidR="003B3F0B" w:rsidRPr="003B3F0B" w:rsidRDefault="003B3F0B">
            <w:pPr>
              <w:pStyle w:val="ConsPlusNormal"/>
              <w:jc w:val="center"/>
            </w:pPr>
            <w:r w:rsidRPr="003B3F0B">
              <w:t>0,75</w:t>
            </w:r>
          </w:p>
        </w:tc>
      </w:tr>
      <w:tr w:rsidR="003B3F0B" w:rsidRPr="003B3F0B">
        <w:tc>
          <w:tcPr>
            <w:tcW w:w="2608" w:type="dxa"/>
          </w:tcPr>
          <w:p w:rsidR="003B3F0B" w:rsidRPr="003B3F0B" w:rsidRDefault="003B3F0B">
            <w:pPr>
              <w:pStyle w:val="ConsPlusNormal"/>
              <w:jc w:val="center"/>
            </w:pPr>
            <w:r w:rsidRPr="003B3F0B">
              <w:t>89 - 90</w:t>
            </w:r>
          </w:p>
        </w:tc>
        <w:tc>
          <w:tcPr>
            <w:tcW w:w="1984" w:type="dxa"/>
          </w:tcPr>
          <w:p w:rsidR="003B3F0B" w:rsidRPr="003B3F0B" w:rsidRDefault="003B3F0B">
            <w:pPr>
              <w:pStyle w:val="ConsPlusNormal"/>
              <w:jc w:val="center"/>
            </w:pPr>
            <w:r w:rsidRPr="003B3F0B">
              <w:t>0,90</w:t>
            </w:r>
          </w:p>
        </w:tc>
        <w:tc>
          <w:tcPr>
            <w:tcW w:w="2494" w:type="dxa"/>
          </w:tcPr>
          <w:p w:rsidR="003B3F0B" w:rsidRPr="003B3F0B" w:rsidRDefault="003B3F0B">
            <w:pPr>
              <w:pStyle w:val="ConsPlusNormal"/>
              <w:jc w:val="center"/>
            </w:pPr>
            <w:r w:rsidRPr="003B3F0B">
              <w:t>39 - 40</w:t>
            </w:r>
          </w:p>
        </w:tc>
        <w:tc>
          <w:tcPr>
            <w:tcW w:w="1984" w:type="dxa"/>
          </w:tcPr>
          <w:p w:rsidR="003B3F0B" w:rsidRPr="003B3F0B" w:rsidRDefault="003B3F0B">
            <w:pPr>
              <w:pStyle w:val="ConsPlusNormal"/>
              <w:jc w:val="center"/>
            </w:pPr>
            <w:r w:rsidRPr="003B3F0B">
              <w:t>0,76</w:t>
            </w:r>
          </w:p>
        </w:tc>
      </w:tr>
      <w:tr w:rsidR="003B3F0B" w:rsidRPr="003B3F0B">
        <w:tc>
          <w:tcPr>
            <w:tcW w:w="2608" w:type="dxa"/>
          </w:tcPr>
          <w:p w:rsidR="003B3F0B" w:rsidRPr="003B3F0B" w:rsidRDefault="003B3F0B">
            <w:pPr>
              <w:pStyle w:val="ConsPlusNormal"/>
              <w:jc w:val="center"/>
            </w:pPr>
            <w:r w:rsidRPr="003B3F0B">
              <w:t>91</w:t>
            </w:r>
          </w:p>
        </w:tc>
        <w:tc>
          <w:tcPr>
            <w:tcW w:w="1984" w:type="dxa"/>
          </w:tcPr>
          <w:p w:rsidR="003B3F0B" w:rsidRPr="003B3F0B" w:rsidRDefault="003B3F0B">
            <w:pPr>
              <w:pStyle w:val="ConsPlusNormal"/>
              <w:jc w:val="center"/>
            </w:pPr>
            <w:r w:rsidRPr="003B3F0B">
              <w:t>0,88</w:t>
            </w:r>
          </w:p>
        </w:tc>
        <w:tc>
          <w:tcPr>
            <w:tcW w:w="2494" w:type="dxa"/>
          </w:tcPr>
          <w:p w:rsidR="003B3F0B" w:rsidRPr="003B3F0B" w:rsidRDefault="003B3F0B">
            <w:pPr>
              <w:pStyle w:val="ConsPlusNormal"/>
              <w:jc w:val="center"/>
            </w:pPr>
            <w:r w:rsidRPr="003B3F0B">
              <w:t>41 - 42</w:t>
            </w:r>
          </w:p>
        </w:tc>
        <w:tc>
          <w:tcPr>
            <w:tcW w:w="1984" w:type="dxa"/>
          </w:tcPr>
          <w:p w:rsidR="003B3F0B" w:rsidRPr="003B3F0B" w:rsidRDefault="003B3F0B">
            <w:pPr>
              <w:pStyle w:val="ConsPlusNormal"/>
              <w:jc w:val="center"/>
            </w:pPr>
            <w:r w:rsidRPr="003B3F0B">
              <w:t>0,80</w:t>
            </w:r>
          </w:p>
        </w:tc>
      </w:tr>
      <w:tr w:rsidR="003B3F0B" w:rsidRPr="003B3F0B">
        <w:tc>
          <w:tcPr>
            <w:tcW w:w="2608" w:type="dxa"/>
          </w:tcPr>
          <w:p w:rsidR="003B3F0B" w:rsidRPr="003B3F0B" w:rsidRDefault="003B3F0B">
            <w:pPr>
              <w:pStyle w:val="ConsPlusNormal"/>
              <w:jc w:val="center"/>
            </w:pPr>
            <w:r w:rsidRPr="003B3F0B">
              <w:t>92</w:t>
            </w:r>
          </w:p>
        </w:tc>
        <w:tc>
          <w:tcPr>
            <w:tcW w:w="1984" w:type="dxa"/>
          </w:tcPr>
          <w:p w:rsidR="003B3F0B" w:rsidRPr="003B3F0B" w:rsidRDefault="003B3F0B">
            <w:pPr>
              <w:pStyle w:val="ConsPlusNormal"/>
              <w:jc w:val="center"/>
            </w:pPr>
            <w:r w:rsidRPr="003B3F0B">
              <w:t>0,86</w:t>
            </w:r>
          </w:p>
        </w:tc>
        <w:tc>
          <w:tcPr>
            <w:tcW w:w="2494" w:type="dxa"/>
          </w:tcPr>
          <w:p w:rsidR="003B3F0B" w:rsidRPr="003B3F0B" w:rsidRDefault="003B3F0B">
            <w:pPr>
              <w:pStyle w:val="ConsPlusNormal"/>
              <w:jc w:val="center"/>
            </w:pPr>
            <w:r w:rsidRPr="003B3F0B">
              <w:t>43 - 44</w:t>
            </w:r>
          </w:p>
        </w:tc>
        <w:tc>
          <w:tcPr>
            <w:tcW w:w="1984" w:type="dxa"/>
          </w:tcPr>
          <w:p w:rsidR="003B3F0B" w:rsidRPr="003B3F0B" w:rsidRDefault="003B3F0B">
            <w:pPr>
              <w:pStyle w:val="ConsPlusNormal"/>
              <w:jc w:val="center"/>
            </w:pPr>
            <w:r w:rsidRPr="003B3F0B">
              <w:t>0,82</w:t>
            </w:r>
          </w:p>
        </w:tc>
      </w:tr>
      <w:tr w:rsidR="003B3F0B" w:rsidRPr="003B3F0B">
        <w:tc>
          <w:tcPr>
            <w:tcW w:w="2608" w:type="dxa"/>
          </w:tcPr>
          <w:p w:rsidR="003B3F0B" w:rsidRPr="003B3F0B" w:rsidRDefault="003B3F0B">
            <w:pPr>
              <w:pStyle w:val="ConsPlusNormal"/>
              <w:jc w:val="center"/>
            </w:pPr>
            <w:r w:rsidRPr="003B3F0B">
              <w:t>93</w:t>
            </w:r>
          </w:p>
        </w:tc>
        <w:tc>
          <w:tcPr>
            <w:tcW w:w="1984" w:type="dxa"/>
          </w:tcPr>
          <w:p w:rsidR="003B3F0B" w:rsidRPr="003B3F0B" w:rsidRDefault="003B3F0B">
            <w:pPr>
              <w:pStyle w:val="ConsPlusNormal"/>
              <w:jc w:val="center"/>
            </w:pPr>
            <w:r w:rsidRPr="003B3F0B">
              <w:t>0,84</w:t>
            </w:r>
          </w:p>
        </w:tc>
        <w:tc>
          <w:tcPr>
            <w:tcW w:w="2494" w:type="dxa"/>
          </w:tcPr>
          <w:p w:rsidR="003B3F0B" w:rsidRPr="003B3F0B" w:rsidRDefault="003B3F0B">
            <w:pPr>
              <w:pStyle w:val="ConsPlusNormal"/>
              <w:jc w:val="center"/>
            </w:pPr>
            <w:r w:rsidRPr="003B3F0B">
              <w:t>45 - 46</w:t>
            </w:r>
          </w:p>
        </w:tc>
        <w:tc>
          <w:tcPr>
            <w:tcW w:w="1984" w:type="dxa"/>
          </w:tcPr>
          <w:p w:rsidR="003B3F0B" w:rsidRPr="003B3F0B" w:rsidRDefault="003B3F0B">
            <w:pPr>
              <w:pStyle w:val="ConsPlusNormal"/>
              <w:jc w:val="center"/>
            </w:pPr>
            <w:r w:rsidRPr="003B3F0B">
              <w:t>0,85</w:t>
            </w:r>
          </w:p>
        </w:tc>
      </w:tr>
      <w:tr w:rsidR="003B3F0B" w:rsidRPr="003B3F0B">
        <w:tc>
          <w:tcPr>
            <w:tcW w:w="2608" w:type="dxa"/>
          </w:tcPr>
          <w:p w:rsidR="003B3F0B" w:rsidRPr="003B3F0B" w:rsidRDefault="003B3F0B">
            <w:pPr>
              <w:pStyle w:val="ConsPlusNormal"/>
              <w:jc w:val="center"/>
            </w:pPr>
            <w:r w:rsidRPr="003B3F0B">
              <w:t>94</w:t>
            </w:r>
          </w:p>
        </w:tc>
        <w:tc>
          <w:tcPr>
            <w:tcW w:w="1984" w:type="dxa"/>
          </w:tcPr>
          <w:p w:rsidR="003B3F0B" w:rsidRPr="003B3F0B" w:rsidRDefault="003B3F0B">
            <w:pPr>
              <w:pStyle w:val="ConsPlusNormal"/>
              <w:jc w:val="center"/>
            </w:pPr>
            <w:r w:rsidRPr="003B3F0B">
              <w:t>0,82</w:t>
            </w:r>
          </w:p>
        </w:tc>
        <w:tc>
          <w:tcPr>
            <w:tcW w:w="2494" w:type="dxa"/>
          </w:tcPr>
          <w:p w:rsidR="003B3F0B" w:rsidRPr="003B3F0B" w:rsidRDefault="003B3F0B">
            <w:pPr>
              <w:pStyle w:val="ConsPlusNormal"/>
              <w:jc w:val="center"/>
            </w:pPr>
            <w:r w:rsidRPr="003B3F0B">
              <w:t>47 - 48</w:t>
            </w:r>
          </w:p>
        </w:tc>
        <w:tc>
          <w:tcPr>
            <w:tcW w:w="1984" w:type="dxa"/>
          </w:tcPr>
          <w:p w:rsidR="003B3F0B" w:rsidRPr="003B3F0B" w:rsidRDefault="003B3F0B">
            <w:pPr>
              <w:pStyle w:val="ConsPlusNormal"/>
              <w:jc w:val="center"/>
            </w:pPr>
            <w:r w:rsidRPr="003B3F0B">
              <w:t>0,87</w:t>
            </w:r>
          </w:p>
        </w:tc>
      </w:tr>
      <w:tr w:rsidR="003B3F0B" w:rsidRPr="003B3F0B">
        <w:tc>
          <w:tcPr>
            <w:tcW w:w="2608" w:type="dxa"/>
          </w:tcPr>
          <w:p w:rsidR="003B3F0B" w:rsidRPr="003B3F0B" w:rsidRDefault="003B3F0B">
            <w:pPr>
              <w:pStyle w:val="ConsPlusNormal"/>
              <w:jc w:val="center"/>
            </w:pPr>
            <w:r w:rsidRPr="003B3F0B">
              <w:t>95</w:t>
            </w:r>
          </w:p>
        </w:tc>
        <w:tc>
          <w:tcPr>
            <w:tcW w:w="1984" w:type="dxa"/>
          </w:tcPr>
          <w:p w:rsidR="003B3F0B" w:rsidRPr="003B3F0B" w:rsidRDefault="003B3F0B">
            <w:pPr>
              <w:pStyle w:val="ConsPlusNormal"/>
              <w:jc w:val="center"/>
            </w:pPr>
            <w:r w:rsidRPr="003B3F0B">
              <w:t>0,81</w:t>
            </w:r>
          </w:p>
        </w:tc>
        <w:tc>
          <w:tcPr>
            <w:tcW w:w="2494" w:type="dxa"/>
          </w:tcPr>
          <w:p w:rsidR="003B3F0B" w:rsidRPr="003B3F0B" w:rsidRDefault="003B3F0B">
            <w:pPr>
              <w:pStyle w:val="ConsPlusNormal"/>
              <w:jc w:val="center"/>
            </w:pPr>
            <w:r w:rsidRPr="003B3F0B">
              <w:t>49 - 50</w:t>
            </w:r>
          </w:p>
        </w:tc>
        <w:tc>
          <w:tcPr>
            <w:tcW w:w="1984" w:type="dxa"/>
          </w:tcPr>
          <w:p w:rsidR="003B3F0B" w:rsidRPr="003B3F0B" w:rsidRDefault="003B3F0B">
            <w:pPr>
              <w:pStyle w:val="ConsPlusNormal"/>
              <w:jc w:val="center"/>
            </w:pPr>
            <w:r w:rsidRPr="003B3F0B">
              <w:t>0,90</w:t>
            </w:r>
          </w:p>
        </w:tc>
      </w:tr>
      <w:tr w:rsidR="003B3F0B" w:rsidRPr="003B3F0B">
        <w:tc>
          <w:tcPr>
            <w:tcW w:w="2608" w:type="dxa"/>
          </w:tcPr>
          <w:p w:rsidR="003B3F0B" w:rsidRPr="003B3F0B" w:rsidRDefault="003B3F0B">
            <w:pPr>
              <w:pStyle w:val="ConsPlusNormal"/>
              <w:jc w:val="center"/>
            </w:pPr>
            <w:r w:rsidRPr="003B3F0B">
              <w:t>96</w:t>
            </w:r>
          </w:p>
        </w:tc>
        <w:tc>
          <w:tcPr>
            <w:tcW w:w="1984" w:type="dxa"/>
          </w:tcPr>
          <w:p w:rsidR="003B3F0B" w:rsidRPr="003B3F0B" w:rsidRDefault="003B3F0B">
            <w:pPr>
              <w:pStyle w:val="ConsPlusNormal"/>
              <w:jc w:val="center"/>
            </w:pPr>
            <w:r w:rsidRPr="003B3F0B">
              <w:t>0,80</w:t>
            </w:r>
          </w:p>
        </w:tc>
        <w:tc>
          <w:tcPr>
            <w:tcW w:w="2494" w:type="dxa"/>
          </w:tcPr>
          <w:p w:rsidR="003B3F0B" w:rsidRPr="003B3F0B" w:rsidRDefault="003B3F0B">
            <w:pPr>
              <w:pStyle w:val="ConsPlusNormal"/>
              <w:jc w:val="center"/>
            </w:pPr>
            <w:r w:rsidRPr="003B3F0B">
              <w:t>51 - 52</w:t>
            </w:r>
          </w:p>
        </w:tc>
        <w:tc>
          <w:tcPr>
            <w:tcW w:w="1984" w:type="dxa"/>
          </w:tcPr>
          <w:p w:rsidR="003B3F0B" w:rsidRPr="003B3F0B" w:rsidRDefault="003B3F0B">
            <w:pPr>
              <w:pStyle w:val="ConsPlusNormal"/>
              <w:jc w:val="center"/>
            </w:pPr>
            <w:r w:rsidRPr="003B3F0B">
              <w:t>0,92</w:t>
            </w:r>
          </w:p>
        </w:tc>
      </w:tr>
      <w:tr w:rsidR="003B3F0B" w:rsidRPr="003B3F0B">
        <w:tc>
          <w:tcPr>
            <w:tcW w:w="2608" w:type="dxa"/>
          </w:tcPr>
          <w:p w:rsidR="003B3F0B" w:rsidRPr="003B3F0B" w:rsidRDefault="003B3F0B">
            <w:pPr>
              <w:pStyle w:val="ConsPlusNormal"/>
              <w:jc w:val="center"/>
            </w:pPr>
            <w:r w:rsidRPr="003B3F0B">
              <w:t>97</w:t>
            </w:r>
          </w:p>
        </w:tc>
        <w:tc>
          <w:tcPr>
            <w:tcW w:w="1984" w:type="dxa"/>
          </w:tcPr>
          <w:p w:rsidR="003B3F0B" w:rsidRPr="003B3F0B" w:rsidRDefault="003B3F0B">
            <w:pPr>
              <w:pStyle w:val="ConsPlusNormal"/>
              <w:jc w:val="center"/>
            </w:pPr>
            <w:r w:rsidRPr="003B3F0B">
              <w:t>0,76</w:t>
            </w:r>
          </w:p>
        </w:tc>
        <w:tc>
          <w:tcPr>
            <w:tcW w:w="2494" w:type="dxa"/>
          </w:tcPr>
          <w:p w:rsidR="003B3F0B" w:rsidRPr="003B3F0B" w:rsidRDefault="003B3F0B">
            <w:pPr>
              <w:pStyle w:val="ConsPlusNormal"/>
              <w:jc w:val="center"/>
            </w:pPr>
            <w:r w:rsidRPr="003B3F0B">
              <w:t>53 - 54</w:t>
            </w:r>
          </w:p>
        </w:tc>
        <w:tc>
          <w:tcPr>
            <w:tcW w:w="1984" w:type="dxa"/>
          </w:tcPr>
          <w:p w:rsidR="003B3F0B" w:rsidRPr="003B3F0B" w:rsidRDefault="003B3F0B">
            <w:pPr>
              <w:pStyle w:val="ConsPlusNormal"/>
              <w:jc w:val="center"/>
            </w:pPr>
            <w:r w:rsidRPr="003B3F0B">
              <w:t>0,94</w:t>
            </w:r>
          </w:p>
        </w:tc>
      </w:tr>
      <w:tr w:rsidR="003B3F0B" w:rsidRPr="003B3F0B">
        <w:tc>
          <w:tcPr>
            <w:tcW w:w="2608" w:type="dxa"/>
          </w:tcPr>
          <w:p w:rsidR="003B3F0B" w:rsidRPr="003B3F0B" w:rsidRDefault="003B3F0B">
            <w:pPr>
              <w:pStyle w:val="ConsPlusNormal"/>
              <w:jc w:val="center"/>
            </w:pPr>
            <w:r w:rsidRPr="003B3F0B">
              <w:t>98</w:t>
            </w:r>
          </w:p>
        </w:tc>
        <w:tc>
          <w:tcPr>
            <w:tcW w:w="1984" w:type="dxa"/>
          </w:tcPr>
          <w:p w:rsidR="003B3F0B" w:rsidRPr="003B3F0B" w:rsidRDefault="003B3F0B">
            <w:pPr>
              <w:pStyle w:val="ConsPlusNormal"/>
              <w:jc w:val="center"/>
            </w:pPr>
            <w:r w:rsidRPr="003B3F0B">
              <w:t>0,74</w:t>
            </w:r>
          </w:p>
        </w:tc>
        <w:tc>
          <w:tcPr>
            <w:tcW w:w="2494" w:type="dxa"/>
          </w:tcPr>
          <w:p w:rsidR="003B3F0B" w:rsidRPr="003B3F0B" w:rsidRDefault="003B3F0B">
            <w:pPr>
              <w:pStyle w:val="ConsPlusNormal"/>
              <w:jc w:val="center"/>
            </w:pPr>
            <w:r w:rsidRPr="003B3F0B">
              <w:t>55 - 56</w:t>
            </w:r>
          </w:p>
        </w:tc>
        <w:tc>
          <w:tcPr>
            <w:tcW w:w="1984" w:type="dxa"/>
          </w:tcPr>
          <w:p w:rsidR="003B3F0B" w:rsidRPr="003B3F0B" w:rsidRDefault="003B3F0B">
            <w:pPr>
              <w:pStyle w:val="ConsPlusNormal"/>
              <w:jc w:val="center"/>
            </w:pPr>
            <w:r w:rsidRPr="003B3F0B">
              <w:t>0,97</w:t>
            </w:r>
          </w:p>
        </w:tc>
      </w:tr>
      <w:tr w:rsidR="003B3F0B" w:rsidRPr="003B3F0B">
        <w:tc>
          <w:tcPr>
            <w:tcW w:w="2608" w:type="dxa"/>
          </w:tcPr>
          <w:p w:rsidR="003B3F0B" w:rsidRPr="003B3F0B" w:rsidRDefault="003B3F0B">
            <w:pPr>
              <w:pStyle w:val="ConsPlusNormal"/>
              <w:jc w:val="center"/>
            </w:pPr>
            <w:r w:rsidRPr="003B3F0B">
              <w:t>99</w:t>
            </w:r>
          </w:p>
        </w:tc>
        <w:tc>
          <w:tcPr>
            <w:tcW w:w="1984" w:type="dxa"/>
          </w:tcPr>
          <w:p w:rsidR="003B3F0B" w:rsidRPr="003B3F0B" w:rsidRDefault="003B3F0B">
            <w:pPr>
              <w:pStyle w:val="ConsPlusNormal"/>
              <w:jc w:val="center"/>
            </w:pPr>
            <w:r w:rsidRPr="003B3F0B">
              <w:t>0,71</w:t>
            </w:r>
          </w:p>
        </w:tc>
        <w:tc>
          <w:tcPr>
            <w:tcW w:w="2494" w:type="dxa"/>
          </w:tcPr>
          <w:p w:rsidR="003B3F0B" w:rsidRPr="003B3F0B" w:rsidRDefault="003B3F0B">
            <w:pPr>
              <w:pStyle w:val="ConsPlusNormal"/>
              <w:jc w:val="center"/>
            </w:pPr>
            <w:r w:rsidRPr="003B3F0B">
              <w:t>57</w:t>
            </w:r>
          </w:p>
        </w:tc>
        <w:tc>
          <w:tcPr>
            <w:tcW w:w="1984" w:type="dxa"/>
          </w:tcPr>
          <w:p w:rsidR="003B3F0B" w:rsidRPr="003B3F0B" w:rsidRDefault="003B3F0B">
            <w:pPr>
              <w:pStyle w:val="ConsPlusNormal"/>
              <w:jc w:val="center"/>
            </w:pPr>
            <w:r w:rsidRPr="003B3F0B">
              <w:t>0,99</w:t>
            </w:r>
          </w:p>
        </w:tc>
      </w:tr>
      <w:tr w:rsidR="003B3F0B" w:rsidRPr="003B3F0B">
        <w:tc>
          <w:tcPr>
            <w:tcW w:w="2608" w:type="dxa"/>
          </w:tcPr>
          <w:p w:rsidR="003B3F0B" w:rsidRPr="003B3F0B" w:rsidRDefault="003B3F0B">
            <w:pPr>
              <w:pStyle w:val="ConsPlusNormal"/>
              <w:jc w:val="center"/>
            </w:pPr>
            <w:r w:rsidRPr="003B3F0B">
              <w:t>100</w:t>
            </w:r>
          </w:p>
        </w:tc>
        <w:tc>
          <w:tcPr>
            <w:tcW w:w="1984" w:type="dxa"/>
          </w:tcPr>
          <w:p w:rsidR="003B3F0B" w:rsidRPr="003B3F0B" w:rsidRDefault="003B3F0B">
            <w:pPr>
              <w:pStyle w:val="ConsPlusNormal"/>
              <w:jc w:val="center"/>
            </w:pPr>
            <w:r w:rsidRPr="003B3F0B">
              <w:t>0,70</w:t>
            </w:r>
          </w:p>
        </w:tc>
        <w:tc>
          <w:tcPr>
            <w:tcW w:w="2494" w:type="dxa"/>
          </w:tcPr>
          <w:p w:rsidR="003B3F0B" w:rsidRPr="003B3F0B" w:rsidRDefault="003B3F0B">
            <w:pPr>
              <w:pStyle w:val="ConsPlusNormal"/>
              <w:jc w:val="center"/>
            </w:pPr>
            <w:r w:rsidRPr="003B3F0B">
              <w:t>58 - 60</w:t>
            </w:r>
          </w:p>
        </w:tc>
        <w:tc>
          <w:tcPr>
            <w:tcW w:w="1984" w:type="dxa"/>
          </w:tcPr>
          <w:p w:rsidR="003B3F0B" w:rsidRPr="003B3F0B" w:rsidRDefault="003B3F0B">
            <w:pPr>
              <w:pStyle w:val="ConsPlusNormal"/>
              <w:jc w:val="center"/>
            </w:pPr>
            <w:r w:rsidRPr="003B3F0B">
              <w:t>1,00</w:t>
            </w:r>
          </w:p>
        </w:tc>
      </w:tr>
    </w:tbl>
    <w:p w:rsidR="003B3F0B" w:rsidRPr="003B3F0B" w:rsidRDefault="003B3F0B">
      <w:pPr>
        <w:pStyle w:val="ConsPlusNormal"/>
        <w:jc w:val="both"/>
      </w:pPr>
    </w:p>
    <w:p w:rsidR="003B3F0B" w:rsidRPr="003B3F0B" w:rsidRDefault="003B3F0B">
      <w:pPr>
        <w:pStyle w:val="ConsPlusNormal"/>
        <w:ind w:firstLine="540"/>
        <w:jc w:val="both"/>
      </w:pPr>
      <w:r w:rsidRPr="003B3F0B">
        <w:t>Испытуемый, у которого значение индекса физической работоспособности равно 0,19 и больше, допускается к выполнению горноспасательных работ.</w:t>
      </w:r>
    </w:p>
    <w:p w:rsidR="003B3F0B" w:rsidRPr="003B3F0B" w:rsidRDefault="003B3F0B">
      <w:pPr>
        <w:pStyle w:val="ConsPlusNormal"/>
        <w:spacing w:before="220"/>
        <w:ind w:firstLine="540"/>
        <w:jc w:val="both"/>
      </w:pPr>
      <w:bookmarkStart w:id="3" w:name="P202"/>
      <w:bookmarkEnd w:id="3"/>
      <w:r w:rsidRPr="003B3F0B">
        <w:t xml:space="preserve">7. Переносимость высокой температуры и влажности окружающего воздуха при выполнении кратковременных физических нагрузок (далее - тепловая устойчивость) определяется при выполнении одетым в специальную одежду и включенным в автономный изолирующий дыхательный аппарат испытуемым подъемов на помост высотой 20 см с интенсивностью 20 подъемов в минуту или ходьбы на горизонтальной беговой дорожке со скоростью 4,5 км/ч (далее - шаговая проба) в помещении при температуре 40 </w:t>
      </w:r>
      <w:r w:rsidRPr="003B3F0B">
        <w:rPr>
          <w:position w:val="-2"/>
        </w:rPr>
        <w:pict>
          <v:shape id="_x0000_i1026" style="width:12.75pt;height:13.5pt" coordsize="" o:spt="100" adj="0,,0" path="" filled="f" stroked="f">
            <v:stroke joinstyle="miter"/>
            <v:imagedata r:id="rId5" o:title="base_1_318718_32769"/>
            <v:formulas/>
            <v:path o:connecttype="segments"/>
          </v:shape>
        </w:pict>
      </w:r>
      <w:r w:rsidRPr="003B3F0B">
        <w:t xml:space="preserve"> 2 °C и относительной влажности воздуха 80 </w:t>
      </w:r>
      <w:r w:rsidRPr="003B3F0B">
        <w:rPr>
          <w:position w:val="-2"/>
        </w:rPr>
        <w:pict>
          <v:shape id="_x0000_i1027" style="width:12.75pt;height:13.5pt" coordsize="" o:spt="100" adj="0,,0" path="" filled="f" stroked="f">
            <v:stroke joinstyle="miter"/>
            <v:imagedata r:id="rId5" o:title="base_1_318718_32770"/>
            <v:formulas/>
            <v:path o:connecttype="segments"/>
          </v:shape>
        </w:pict>
      </w:r>
      <w:r w:rsidRPr="003B3F0B">
        <w:t xml:space="preserve"> 5%.</w:t>
      </w:r>
    </w:p>
    <w:p w:rsidR="003B3F0B" w:rsidRPr="003B3F0B" w:rsidRDefault="003B3F0B">
      <w:pPr>
        <w:pStyle w:val="ConsPlusNormal"/>
        <w:spacing w:before="220"/>
        <w:ind w:firstLine="540"/>
        <w:jc w:val="both"/>
      </w:pPr>
      <w:r w:rsidRPr="003B3F0B">
        <w:t>Перед началом, каждые 5 минут и на 23 минуте шаговой пробы производится замер температуры тела и частоты пульса испытуемого.</w:t>
      </w:r>
    </w:p>
    <w:p w:rsidR="003B3F0B" w:rsidRPr="003B3F0B" w:rsidRDefault="003B3F0B">
      <w:pPr>
        <w:pStyle w:val="ConsPlusNormal"/>
        <w:spacing w:before="220"/>
        <w:ind w:firstLine="540"/>
        <w:jc w:val="both"/>
      </w:pPr>
      <w:r w:rsidRPr="003B3F0B">
        <w:t>Время в минутах до достижения одного из предельных показателей: пульс 140 ударов в минуту или прирост температуры тела на 1 °C - является показателем тепловой устойчивости.</w:t>
      </w:r>
    </w:p>
    <w:p w:rsidR="003B3F0B" w:rsidRPr="003B3F0B" w:rsidRDefault="003B3F0B">
      <w:pPr>
        <w:pStyle w:val="ConsPlusNormal"/>
        <w:spacing w:before="220"/>
        <w:ind w:firstLine="540"/>
        <w:jc w:val="both"/>
      </w:pPr>
      <w:r w:rsidRPr="003B3F0B">
        <w:t>Испытуемый, у которого значение показателя тепловой устойчивости равно 23 минуты и больше, допускается к выполнению горноспасательных работ.</w:t>
      </w:r>
    </w:p>
    <w:p w:rsidR="001D6856" w:rsidRPr="003B3F0B" w:rsidRDefault="003B3F0B" w:rsidP="003B3F0B">
      <w:pPr>
        <w:pStyle w:val="ConsPlusNormal"/>
        <w:spacing w:before="220"/>
        <w:ind w:firstLine="540"/>
        <w:jc w:val="both"/>
      </w:pPr>
      <w:r w:rsidRPr="003B3F0B">
        <w:t>Тепловая устойчивость у испытуемого определяется в период испытательного срока (стажировки).</w:t>
      </w:r>
    </w:p>
    <w:sectPr w:rsidR="001D6856" w:rsidRPr="003B3F0B" w:rsidSect="009B6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0B"/>
    <w:rsid w:val="001C4C09"/>
    <w:rsid w:val="003B3F0B"/>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0E78A-68A3-475C-BB17-EF132CDF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3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3F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2019-02-27T08:07:00Z</dcterms:created>
  <dcterms:modified xsi:type="dcterms:W3CDTF">2019-02-27T08:07:00Z</dcterms:modified>
</cp:coreProperties>
</file>