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9A" w:rsidRDefault="00E8799A" w:rsidP="00E87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НАЛОГОВАЯ СЛУЖБА</w:t>
      </w:r>
    </w:p>
    <w:p w:rsidR="00E8799A" w:rsidRDefault="00E8799A" w:rsidP="00E879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E8799A" w:rsidRDefault="00E8799A" w:rsidP="00E87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ИНФОРМАЦИЯ</w:t>
      </w:r>
    </w:p>
    <w:p w:rsidR="00E8799A" w:rsidRDefault="00E8799A" w:rsidP="00E87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799A" w:rsidRDefault="00E8799A" w:rsidP="00E87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Дополнительная возможность для налогоплательщиков появилась в сервисе ФНС России "Прозрачный бизнес". Теперь организации на общем режиме налогообложения могут сравнить собственную налоговую нагрузку, в том числе по налогу на прибыль и НДС, со среднеотраслевыми значениями налоговой нагрузки по своей отрасли и региону.</w:t>
      </w:r>
    </w:p>
    <w:p w:rsidR="00E8799A" w:rsidRDefault="00E8799A" w:rsidP="00E87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Налоговая нагрузка является одним из ключевых показателей налоговой дисциплины налогоплательщиков и рассчитывается как отношение уплаченных налогов (без агентских платежей) к доходам организации по отчету о финансовых результатах (без доходов от участия в других организациях). Кроме того, необходи</w:t>
      </w:r>
      <w:bookmarkStart w:id="0" w:name="_GoBack"/>
      <w:bookmarkEnd w:id="0"/>
      <w:r>
        <w:rPr>
          <w:rFonts w:ascii="Calibri" w:hAnsi="Calibri" w:cs="Calibri"/>
        </w:rPr>
        <w:t>мо учитывать, что показатель рассчитывается по организации в целом, то есть с учетом всех обособленных подразделений.</w:t>
      </w:r>
    </w:p>
    <w:p w:rsidR="00E8799A" w:rsidRPr="00E8799A" w:rsidRDefault="00E8799A" w:rsidP="00E87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E8799A">
        <w:rPr>
          <w:rFonts w:ascii="Calibri" w:hAnsi="Calibri" w:cs="Calibri"/>
        </w:rPr>
        <w:t>В сервисе также представлена информация о рентабельности продаж и об уровне средней заработной платы, рассчитанном на основе данных справок 2-НДФЛ. Показатель средней заработной платы применяется для оценки рисков, возникающих при расчете страховых взносов и НДФЛ.</w:t>
      </w:r>
    </w:p>
    <w:p w:rsidR="00E8799A" w:rsidRDefault="00E8799A" w:rsidP="00E87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сервис "Налоговый калькулятор по расчету налоговой нагрузки" позволит налогоплательщикам "увидеть себя глазами налоговых органов", что положительно скажется на возможности оценить собственные налоговые риски.</w:t>
      </w:r>
    </w:p>
    <w:p w:rsidR="001D6856" w:rsidRDefault="00E8799A"/>
    <w:sectPr w:rsidR="001D6856" w:rsidSect="00A568D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1F"/>
    <w:rsid w:val="001A461F"/>
    <w:rsid w:val="001C4C09"/>
    <w:rsid w:val="00B55CE1"/>
    <w:rsid w:val="00E8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644DF-8826-40DF-8762-1831CC9A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2019-02-27T07:38:00Z</dcterms:created>
  <dcterms:modified xsi:type="dcterms:W3CDTF">2019-02-27T07:38:00Z</dcterms:modified>
</cp:coreProperties>
</file>