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9DBD" w14:textId="77777777" w:rsidR="00177C0C" w:rsidRDefault="00177C0C" w:rsidP="00177C0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МИНИСТЕРСТВО ЭКОНОМИЧЕСКОГО РАЗВИТИЯ РОССИЙСКОЙ ФЕДЕРАЦИИ</w:t>
      </w:r>
    </w:p>
    <w:p w14:paraId="208256C5" w14:textId="77777777" w:rsidR="00177C0C" w:rsidRDefault="00177C0C" w:rsidP="00177C0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ФЕДЕРАЛЬНАЯ СЛУЖБА ГОСУДАРСТВЕННОЙ СТАТИСТИКИ</w:t>
      </w:r>
    </w:p>
    <w:p w14:paraId="434787C0" w14:textId="77777777" w:rsidR="00177C0C" w:rsidRDefault="00177C0C" w:rsidP="00177C0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ПРИКАЗ</w:t>
      </w:r>
    </w:p>
    <w:p w14:paraId="2A2FB5D4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от 4 декабря 2023 г. N 614</w:t>
      </w:r>
    </w:p>
    <w:p w14:paraId="035F6122" w14:textId="77777777" w:rsidR="00177C0C" w:rsidRDefault="00177C0C" w:rsidP="00177C0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ОБ УТВЕРЖДЕНИИ ФОРМЫ ФЕДЕРАЛЬНОГО СТАТИСТИЧЕСКОГО НАБЛЮДЕНИЯ</w:t>
      </w:r>
    </w:p>
    <w:p w14:paraId="7D1E0407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N 1-ВС "СВЕДЕНИЯ ОБ ОБРАЗОВАНИИ, ИСПОЛЬЗОВАНИИ И ПОСТАВКАХ</w:t>
      </w:r>
    </w:p>
    <w:p w14:paraId="038D86F8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ВТОРИЧНОГО СЫРЬЯ" С УКАЗАНИЯМИ ПО ЕЕ ЗАПОЛНЕНИЮ</w:t>
      </w:r>
    </w:p>
    <w:p w14:paraId="677F8679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ДЛЯ ОРГАНИЗАЦИИ МИНИСТЕРСТВОМ ПРОМЫШЛЕННОСТИ И ТОРГОВЛИ</w:t>
      </w:r>
    </w:p>
    <w:p w14:paraId="2256BA82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РОССИЙСКОЙ ФЕДЕРАЦИИ ФЕДЕРАЛЬНОГО СТАТИСТИЧЕСКОГО</w:t>
      </w:r>
    </w:p>
    <w:p w14:paraId="743DCBF0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НАБЛЮДЕНИЯ ЗА ПРЕДПРИЯТИЯМИ, ПРОИЗВОДЯЩИМИ ВТОРИЧНОЕ</w:t>
      </w:r>
    </w:p>
    <w:p w14:paraId="01C5B7AB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СЫРЬЕ И ПРОМЫШЛЕННУЮ ПРОДУКЦИЮ С ИСПОЛЬЗОВАНИЕМ</w:t>
      </w:r>
    </w:p>
    <w:p w14:paraId="1923C9CE" w14:textId="77777777" w:rsidR="00177C0C" w:rsidRDefault="00177C0C" w:rsidP="00177C0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ВТОРИЧНОГО СЫРЬЯ</w:t>
      </w:r>
    </w:p>
    <w:p w14:paraId="0D019D89" w14:textId="77777777" w:rsidR="00177C0C" w:rsidRDefault="00177C0C" w:rsidP="00177C0C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hyperlink r:id="rId4" w:anchor="dst100095" w:history="1">
        <w:r>
          <w:rPr>
            <w:rStyle w:val="a6"/>
            <w:color w:val="1A0DAB"/>
            <w:sz w:val="30"/>
            <w:szCs w:val="30"/>
          </w:rPr>
          <w:t>частью 4 статьи 6</w:t>
        </w:r>
      </w:hyperlink>
      <w:r>
        <w:rPr>
          <w:color w:val="000000"/>
          <w:sz w:val="30"/>
          <w:szCs w:val="30"/>
        </w:rPr>
        <w:t> Федерального закона от 29 ноября 2007 г. N 282-ФЗ "Об официальном статистическом учете и системе государственной статистики в Российской Федерации", </w:t>
      </w:r>
      <w:hyperlink r:id="rId5" w:anchor="dst100032" w:history="1">
        <w:r>
          <w:rPr>
            <w:rStyle w:val="a6"/>
            <w:color w:val="1A0DAB"/>
            <w:sz w:val="30"/>
            <w:szCs w:val="30"/>
          </w:rPr>
          <w:t>подпунктом 5.5 пункта 5</w:t>
        </w:r>
      </w:hyperlink>
      <w:r>
        <w:rPr>
          <w:color w:val="000000"/>
          <w:sz w:val="30"/>
          <w:szCs w:val="30"/>
        </w:rPr>
        <w:t> Положения о Федеральной службе государственной статистики, утвержденного постановлением Правительства Российской Федерации от 2 июня 2008 г. N 420, </w:t>
      </w:r>
      <w:hyperlink r:id="rId6" w:anchor="dst100010" w:history="1">
        <w:r>
          <w:rPr>
            <w:rStyle w:val="a6"/>
            <w:color w:val="1A0DAB"/>
            <w:sz w:val="30"/>
            <w:szCs w:val="30"/>
          </w:rPr>
          <w:t>Порядком</w:t>
        </w:r>
      </w:hyperlink>
      <w:r>
        <w:rPr>
          <w:color w:val="000000"/>
          <w:sz w:val="30"/>
          <w:szCs w:val="30"/>
        </w:rPr>
        <w:t xml:space="preserve"> 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279, а также учитывая письмо Министерства промышленности и </w:t>
      </w:r>
      <w:r>
        <w:rPr>
          <w:color w:val="000000"/>
          <w:sz w:val="30"/>
          <w:szCs w:val="30"/>
        </w:rPr>
        <w:lastRenderedPageBreak/>
        <w:t>торговли Российской Федерации от 23 августа 2023 г. N ЮМ-88451/12 приказываю:</w:t>
      </w:r>
    </w:p>
    <w:p w14:paraId="12055602" w14:textId="77777777" w:rsidR="00177C0C" w:rsidRDefault="00177C0C" w:rsidP="00177C0C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прилагаемую </w:t>
      </w:r>
      <w:hyperlink r:id="rId7" w:anchor="dst100013" w:history="1">
        <w:r>
          <w:rPr>
            <w:rStyle w:val="a6"/>
            <w:color w:val="1A0DAB"/>
            <w:sz w:val="30"/>
            <w:szCs w:val="30"/>
          </w:rPr>
          <w:t>форму</w:t>
        </w:r>
      </w:hyperlink>
      <w:r>
        <w:rPr>
          <w:color w:val="000000"/>
          <w:sz w:val="30"/>
          <w:szCs w:val="30"/>
        </w:rPr>
        <w:t> федерального статистического наблюдения N 1-ВС "Сведения об образовании, использовании и поставках вторичного сырья" и </w:t>
      </w:r>
      <w:hyperlink r:id="rId8" w:anchor="dst100078" w:history="1">
        <w:r>
          <w:rPr>
            <w:rStyle w:val="a6"/>
            <w:color w:val="1A0DAB"/>
            <w:sz w:val="30"/>
            <w:szCs w:val="30"/>
          </w:rPr>
          <w:t>указания</w:t>
        </w:r>
      </w:hyperlink>
      <w:r>
        <w:rPr>
          <w:color w:val="000000"/>
          <w:sz w:val="30"/>
          <w:szCs w:val="30"/>
        </w:rPr>
        <w:t> по ее заполнению.</w:t>
      </w:r>
    </w:p>
    <w:p w14:paraId="71C137E8" w14:textId="77777777" w:rsidR="00177C0C" w:rsidRDefault="00177C0C" w:rsidP="00177C0C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Первичные статистические данные по </w:t>
      </w:r>
      <w:hyperlink r:id="rId9" w:anchor="dst100013" w:history="1">
        <w:r>
          <w:rPr>
            <w:rStyle w:val="a6"/>
            <w:color w:val="1A0DAB"/>
            <w:sz w:val="30"/>
            <w:szCs w:val="30"/>
          </w:rPr>
          <w:t>форме</w:t>
        </w:r>
      </w:hyperlink>
      <w:r>
        <w:rPr>
          <w:color w:val="000000"/>
          <w:sz w:val="30"/>
          <w:szCs w:val="30"/>
        </w:rPr>
        <w:t> федерального статистического наблюдения, утвержденной настоящим приказом, предоставляются в соответствии с </w:t>
      </w:r>
      <w:hyperlink r:id="rId10" w:anchor="dst100078" w:history="1">
        <w:r>
          <w:rPr>
            <w:rStyle w:val="a6"/>
            <w:color w:val="1A0DAB"/>
            <w:sz w:val="30"/>
            <w:szCs w:val="30"/>
          </w:rPr>
          <w:t>указаниями</w:t>
        </w:r>
      </w:hyperlink>
      <w:r>
        <w:rPr>
          <w:color w:val="000000"/>
          <w:sz w:val="30"/>
          <w:szCs w:val="30"/>
        </w:rPr>
        <w:t> по ее заполнению, по адресам, в сроки и с периодичностью, которые указаны на бланке этой </w:t>
      </w:r>
      <w:hyperlink r:id="rId11" w:anchor="dst100013" w:history="1">
        <w:r>
          <w:rPr>
            <w:rStyle w:val="a6"/>
            <w:color w:val="1A0DAB"/>
            <w:sz w:val="30"/>
            <w:szCs w:val="30"/>
          </w:rPr>
          <w:t>формы</w:t>
        </w:r>
      </w:hyperlink>
      <w:r>
        <w:rPr>
          <w:color w:val="000000"/>
          <w:sz w:val="30"/>
          <w:szCs w:val="30"/>
        </w:rPr>
        <w:t>.</w:t>
      </w:r>
    </w:p>
    <w:p w14:paraId="1C8AAD6E" w14:textId="77777777" w:rsidR="00177C0C" w:rsidRDefault="00177C0C" w:rsidP="00177C0C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Настоящий приказ вступает в силу со дня вступления в силу изменений в Федеральный </w:t>
      </w:r>
      <w:hyperlink r:id="rId12" w:anchor="dst101424" w:history="1">
        <w:r>
          <w:rPr>
            <w:rStyle w:val="a6"/>
            <w:color w:val="1A0DAB"/>
            <w:sz w:val="30"/>
            <w:szCs w:val="30"/>
          </w:rPr>
          <w:t>план</w:t>
        </w:r>
      </w:hyperlink>
      <w:r>
        <w:rPr>
          <w:color w:val="000000"/>
          <w:sz w:val="30"/>
          <w:szCs w:val="30"/>
        </w:rPr>
        <w:t> статистических работ, утвержденный распоряжением Правительства Российской Федерации от 6 мая 2008 г. N 671-р, предусматривающих формирование официальной статистической информации об образовании, использовании и поставках вторичного сырья.</w:t>
      </w:r>
    </w:p>
    <w:p w14:paraId="0F2C090A" w14:textId="77777777" w:rsidR="00177C0C" w:rsidRDefault="00177C0C" w:rsidP="00177C0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руководителя</w:t>
      </w:r>
    </w:p>
    <w:p w14:paraId="27638154" w14:textId="77777777" w:rsidR="00177C0C" w:rsidRDefault="00177C0C" w:rsidP="00177C0C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С.Н.ЕГОРЕНКО</w:t>
      </w:r>
    </w:p>
    <w:p w14:paraId="2E12907E" w14:textId="77777777" w:rsidR="00780DCD" w:rsidRPr="00177C0C" w:rsidRDefault="00780DCD" w:rsidP="00177C0C"/>
    <w:sectPr w:rsidR="00780DCD" w:rsidRPr="0017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0C"/>
    <w:rsid w:val="00177C0C"/>
    <w:rsid w:val="00780DCD"/>
    <w:rsid w:val="007E73F0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0F2B"/>
  <w15:chartTrackingRefBased/>
  <w15:docId w15:val="{EEDC2DA6-E976-4CE1-9552-3131301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"/>
    <w:qFormat/>
    <w:rsid w:val="007E73F0"/>
    <w:pPr>
      <w:ind w:firstLine="0"/>
      <w:jc w:val="left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FA5981"/>
    <w:rPr>
      <w:iCs/>
    </w:rPr>
  </w:style>
  <w:style w:type="character" w:customStyle="1" w:styleId="a4">
    <w:name w:val="СТИЛЬ Знак"/>
    <w:basedOn w:val="a0"/>
    <w:link w:val="a3"/>
    <w:rsid w:val="00FA5981"/>
    <w:rPr>
      <w:rFonts w:cs="Times New Roman"/>
      <w:iCs/>
      <w:sz w:val="24"/>
      <w:szCs w:val="24"/>
    </w:rPr>
  </w:style>
  <w:style w:type="paragraph" w:customStyle="1" w:styleId="aligncenter">
    <w:name w:val="align_center"/>
    <w:basedOn w:val="a"/>
    <w:rsid w:val="00177C0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77C0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77C0C"/>
    <w:rPr>
      <w:color w:val="0000FF"/>
      <w:u w:val="single"/>
    </w:rPr>
  </w:style>
  <w:style w:type="paragraph" w:customStyle="1" w:styleId="alignright">
    <w:name w:val="align_right"/>
    <w:basedOn w:val="a"/>
    <w:rsid w:val="00177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663/dd9185973214d3e11d529075ad0db97d41cfd75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3663/fcdcd45794bf66be366f4f6ca918a5579609423f/" TargetMode="External"/><Relationship Id="rId12" Type="http://schemas.openxmlformats.org/officeDocument/2006/relationships/hyperlink" Target="https://www.consultant.ru/document/cons_doc_LAW_449671/e3be8ea76826f07e73423c6bb2d45cd672f37f9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5390/101308ac731cf0298d03348b5125f0718e69cc98/" TargetMode="External"/><Relationship Id="rId11" Type="http://schemas.openxmlformats.org/officeDocument/2006/relationships/hyperlink" Target="https://www.consultant.ru/document/cons_doc_LAW_463663/fcdcd45794bf66be366f4f6ca918a5579609423f/" TargetMode="External"/><Relationship Id="rId5" Type="http://schemas.openxmlformats.org/officeDocument/2006/relationships/hyperlink" Target="https://www.consultant.ru/document/cons_doc_LAW_394985/0c5345a452eb53c20d35ffb6c51104809c83a667/" TargetMode="External"/><Relationship Id="rId10" Type="http://schemas.openxmlformats.org/officeDocument/2006/relationships/hyperlink" Target="https://www.consultant.ru/document/cons_doc_LAW_463663/dd9185973214d3e11d529075ad0db97d41cfd752/" TargetMode="External"/><Relationship Id="rId4" Type="http://schemas.openxmlformats.org/officeDocument/2006/relationships/hyperlink" Target="https://www.consultant.ru/document/cons_doc_LAW_440677/2680848101fddc00e6720caa1e6d53fdff937c72/" TargetMode="External"/><Relationship Id="rId9" Type="http://schemas.openxmlformats.org/officeDocument/2006/relationships/hyperlink" Target="https://www.consultant.ru/document/cons_doc_LAW_463663/fcdcd45794bf66be366f4f6ca918a5579609423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Витальевна</dc:creator>
  <cp:keywords/>
  <dc:description/>
  <cp:lastModifiedBy>Алина Витальевна</cp:lastModifiedBy>
  <cp:revision>1</cp:revision>
  <dcterms:created xsi:type="dcterms:W3CDTF">2023-12-08T07:29:00Z</dcterms:created>
  <dcterms:modified xsi:type="dcterms:W3CDTF">2023-12-08T07:29:00Z</dcterms:modified>
</cp:coreProperties>
</file>