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41" w:rsidRDefault="00C72A41" w:rsidP="00C72A41">
      <w:pPr>
        <w:widowControl w:val="0"/>
        <w:spacing w:after="0" w:line="240" w:lineRule="auto"/>
        <w:ind w:left="4536" w:right="-2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C72A41" w:rsidRDefault="00C72A41" w:rsidP="00C72A41">
      <w:pPr>
        <w:widowControl w:val="0"/>
        <w:spacing w:after="0" w:line="240" w:lineRule="auto"/>
        <w:ind w:left="4536" w:right="-2"/>
        <w:rPr>
          <w:rFonts w:ascii="Times New Roman" w:hAnsi="Times New Roman"/>
          <w:sz w:val="28"/>
          <w:szCs w:val="28"/>
        </w:rPr>
      </w:pPr>
    </w:p>
    <w:p w:rsidR="00C72A41" w:rsidRDefault="00C72A41" w:rsidP="00C72A41">
      <w:pPr>
        <w:widowControl w:val="0"/>
        <w:spacing w:after="0" w:line="240" w:lineRule="auto"/>
        <w:ind w:left="453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C72A41" w:rsidRDefault="00C72A41" w:rsidP="00C72A41">
      <w:pPr>
        <w:widowControl w:val="0"/>
        <w:spacing w:after="0" w:line="240" w:lineRule="auto"/>
        <w:ind w:left="453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Федеральной службы </w:t>
      </w:r>
    </w:p>
    <w:p w:rsidR="00C72A41" w:rsidRDefault="00C72A41" w:rsidP="00C72A41">
      <w:pPr>
        <w:widowControl w:val="0"/>
        <w:spacing w:after="0" w:line="240" w:lineRule="auto"/>
        <w:ind w:left="453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  <w:r>
        <w:rPr>
          <w:rFonts w:ascii="Times New Roman" w:hAnsi="Times New Roman"/>
          <w:sz w:val="28"/>
          <w:szCs w:val="28"/>
        </w:rPr>
        <w:br/>
        <w:t>и атомному надзору</w:t>
      </w:r>
    </w:p>
    <w:p w:rsidR="00C72A41" w:rsidRDefault="00C72A41" w:rsidP="00C72A41">
      <w:pPr>
        <w:tabs>
          <w:tab w:val="left" w:pos="4962"/>
        </w:tabs>
        <w:spacing w:after="0" w:line="360" w:lineRule="auto"/>
        <w:ind w:left="453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г. № 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</w:p>
    <w:p w:rsidR="00C72A41" w:rsidRDefault="00C72A41" w:rsidP="00C72A41">
      <w:pPr>
        <w:ind w:right="-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2A41" w:rsidRDefault="00C72A41" w:rsidP="00C72A41">
      <w:pPr>
        <w:spacing w:after="0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Вопросы тестирования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DE6F55">
        <w:rPr>
          <w:rFonts w:ascii="Times New Roman" w:hAnsi="Times New Roman"/>
          <w:b/>
          <w:sz w:val="28"/>
        </w:rPr>
        <w:t>Требования промышленной безопасности к подъемным сооружениям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</w:t>
      </w:r>
      <w:r>
        <w:rPr>
          <w:rFonts w:ascii="Times New Roman" w:hAnsi="Times New Roman"/>
          <w:b/>
          <w:sz w:val="28"/>
        </w:rPr>
        <w:t xml:space="preserve"> утвержденного приказом Федеральной службы по экологическому, технологическому </w:t>
      </w:r>
      <w:r>
        <w:rPr>
          <w:rFonts w:ascii="Times New Roman" w:hAnsi="Times New Roman"/>
          <w:b/>
          <w:sz w:val="28"/>
        </w:rPr>
        <w:br/>
        <w:t>и атомному надзору от 4 сентября 2020 г. № 334</w:t>
      </w:r>
    </w:p>
    <w:p w:rsidR="00C72A41" w:rsidRDefault="00C72A41" w:rsidP="00C72A4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2A41" w:rsidRDefault="00C72A41" w:rsidP="00C72A4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458E" w:rsidRDefault="00E642BF" w:rsidP="00C72A41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Б.9.1. 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На какие процессы в области промышленной безопасности на ОПО не распространяется действие Федеральных норм и правил "Правила безопасности эскалаторов в метрополитенах"?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При каком торможении на спуск с максимальной нагрузкой qмэ на пути (в метрах) каждый из тормозов должен останавливать лестничное полотно при применении двух и более рабочих тормозов?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Какое минимальное расстояние составляет от холостой ветви поручня эскалатора до вспомогательных коммуникаций, не относящихся к эскалаторам?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Кем проводятся осмотр, проверка и испытания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 должны быть выполнены ступени по наклонной части эскалаторного тоннеля в проходах между эскалаторами, а также между крайним эскалатором и строительными конструкциями?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С кем владелец ОПО, на котором используется эскалатор в метрополитенах, должен согласовать изменения, вносимые при изготовлении, модернизации или реконструкции эскалатора в его конструкцию?</w:t>
      </w: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7. Какое из перечисленных требований к балюстраде эскалатора указано неверно?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Каким образом в процессе эксплуатации эскалаторов должно определяться их соответствие требованиям промышленной безопасности?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Кто осуществляет пуск эскалатора в работу?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В каком случае допускается осуществлять электропитание дополнительного (аварийного) тормоза (тормозов) от одного источника?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Что должен включать комплект документации на каждый изготовленный эскалатор?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данные не указываются в паспорте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Какой минимальный коэффициент запаса прочности должен быть для тяговых и приводных цепей?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Что не относится к основным техническим данным и характеристикам, указываемым в паспорте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Для каких целей предназначен главный привод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Какой организацией определяется численность службы производственного контроля за соблюдением требований промышленной безопасности при эксплуатации ОПО, на котором используется эскалатор, и ее структура?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Какой привод эскалатора не может использоваться для обеспечения ремонтной скорости при выполнении монтажных и демонтажных работ и техническом обслуживании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Для чего предназначен рабочий тормоз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Какой допускается максимальный упругий прогиб фартука баллюстрады под воздействием нагрузки 1500 H, приложенной между опорами фартука перпендикулярно к его поверхности на площади 25см²?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20. В каком случае допускается пуск эскалатора с пассажирами на полотне с пульта дистанционного управления?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Какое из перечисленных требований к определению фактического запаса прочности тяговой цепи указано верно?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Какие из перечисленных конструкций относятся к ответственным (расчетным) сварным конструкциям?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Для чего не предназначается дополнительный (аварийный) тормоз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В каком из приведенных случаев дополнительный (аварийный) тормоз должен останавливать эскалатор?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требования к лестничному полотну эскалатора указаны неверно?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предъявляются к входным площадкам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Сколько должен составлять перепад по высоте двух смежных ступеней на горизонтальном участке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Что запрещается при обустройстве балюстрады?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Сколько должна составлять скорость движения поручневого устройства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Какая устанавливается ширина свободного прохода в машинном помещении с одной стороны для эскалаторов с высотой подъема до 15 м при установке трех эскалаторов?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В каком случае допускается применение посадок с гарантированным натягом без дополнительного крепления в составных частях привода эскалатора, передающих крутящий момент?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Какая из перечисленных записей не ставится в паспорте эскалатора уполномоченным лицом владельца ОПО, проводившим освидетельствование?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33. В каком случае, после срабатывания блокировочного устройства, повторный пуск эскалатора в работу возможен без принудительного приведения блокировочного устройства в исходное положение?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В каком из перечисленных случаев допускается одновременная работа главного и вспомогательного приводов?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Какая номинальная скорость движения установлена для лестничного полотна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Какая величина ускорения, независимо от пассажирской нагрузки, установлена для лестничного полотна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Какая ремонтная скорость движения установлена для лестничного полотна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Какая величина замедления установлена для лестничного полотна эскалатора, загруженного максимальной эксплуатационной нагрузкой, при нарушении кинематической связи между приводом и главным валом и торможении аварийным тормозом?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Какую величину, независимо от пассажирской нагрузки, не должно превышать замедление лестничного полотна эскалатора при торможении рабочими тормозами при работе на спуск?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Какая величина угла наклона установлена для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Какой должна быть длина горизонтальных участков ступеней в зоне входных площадок при высоте транспортирования пассажиров не более 6 м и при номинальной скорости не более 0,5 м/с?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Начиная с какой высоты, на вертикальных лестницах натяжной камеры при высоте лестницы более 5 м должны быть установлены ограждения в виде дуг?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Каким должно быть напряжение цепей штепсельных розеток для питания переносных ламп?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Какой документ составляется по окончании устранения неисправностей, выявленных в ходе осмотра, проверок и испытаний эскалаторов?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Каким образом должна проводиться обкатка каждого вновь установленного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Каким должно быть расстояние по вертикали от уровня настила ступеней эскалатора до потолка галереи, тоннеля или выступающих частей (балок, архитектурных украшений, осветительной арматуры) по всей длине и ширине эскалатора по наружным кромкам поручня?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Допускаются ли при обкатке вновь установленного эскалатора остановки?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В каких целях не проводится полное техническое освидетельствование эскалатора после изготовления (монтажа), реконструкции, модернизации?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В каком случае эскалатор метрополитена не подлежит экспертизе промышленной безопасности, если техническим регламентом не установлена иная форма оценки соответствия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Каким образом необходимо проводить обкатку модернизированного или реконструированного эскалатора, или эскалатора после проведенного капитального (капитально-восстановительного) ремонта?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Кто принимает решение о вводе в эксплуатацию эскалатора метрополитена?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В соответствии с какими нормативными документами должна осуществляться эксплуатация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Что запрещается организации, эксплуатирующей ОПО, на котором используется эскалатор в целях обеспечения безопасных условий его эксплуатации?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какие сроки должно проводиться периодическое техническое освидетельствование эскалатора после ввода его в эксплуатацию?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Какие действия необходимо предпринять при возникновении неисправностей, представляющих опасность при пользовании эскалатором?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Какие нормативные документы регламентируют порядок и объем работ периодического технического освидетельствования эскалаторов в метрополитенах?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Какие сведения не содержат эксплуатационные документы эскалатора метрополитена?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Каким требованиям должен соответствовать персонал, допущенный к управлению эскалатором в метрополитене?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Какие требования не должны устанавливаться в эксплуатационных документах эскалатора метрополитена?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С какой периодичностью должна проводиться проверка знаний персонала, обслуживающего эскалаторы, в объеме производственных инструкций?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В каком случае повторная (внеочередная) проверка знаний персонала, обслуживающего эскалаторы, не проводится?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Когда машинисту (дежурному у эскалатора) необходимо проводить контроль за состоянием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Где должна быть сделана запись о выполнении ежедневного контроля за состоянием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Какая организация обязана обеспечить содержание эскалатора в исправном состоянии путем организации обслуживания, ремонта, технического освидетельствования?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Какое требование к управлению эскалатором указано неверно?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В соответствии с каким документом должно проводиться техническое обслуживание и ремонт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В каком случае допускается эксплуатация эскалатора метрополитена?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Сколько должна составлять норма межремонтного пробега для капитального ремонта, если она не установлена изготовителем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Каким образом не может быть установлен объем текущего, среднего и капитального ремонта?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Какие требования к эскалаторам указаны неверно?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Какое положение по эксплуатации эскалатора не соответствует требованиям Правил безопасности эскалаторов в метрополитенах?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Какой должна быть максимальная стрела упругого прогиба под действием нагрузки qс для пролетных металлоконструкций, включая плиты входных площадок, эскалаторов?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Каким образом должны быть устроены входные вертикальные лестницы натяжных камер эскалатора?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Кто не входит в состав комиссии о возможности ввода эскалатора в эксплуатацию?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Какой документ составляется по результатам работы комиссии?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В каком объеме должны проводиться осмотр и проверка эскалатора при вводе его в эксплуатацию после капитального ремонта?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В каком случае в процессе монтажа эскалаторов допускаются отступления от требований конструкторской документации?</w:t>
      </w:r>
    </w:p>
    <w:p w:rsidR="00ED458E" w:rsidRDefault="00ED458E" w:rsidP="00C72A41">
      <w:pPr>
        <w:jc w:val="both"/>
      </w:pPr>
    </w:p>
    <w:p w:rsidR="00ED458E" w:rsidRDefault="00E642BF" w:rsidP="00C72A4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Какой должна быть длина горизонтальных участков ступеней в зоне входных площадок при высоте транспортирования пассажиров более 6 м и при номинальной скоро</w:t>
      </w:r>
      <w:r w:rsidR="00FF7218">
        <w:rPr>
          <w:rFonts w:ascii="Times New Roman" w:hAnsi="Times New Roman"/>
          <w:color w:val="000000"/>
          <w:sz w:val="24"/>
          <w:szCs w:val="24"/>
        </w:rPr>
        <w:t xml:space="preserve">сти более 0,5 м/с (но не более </w:t>
      </w:r>
      <w:r>
        <w:rPr>
          <w:rFonts w:ascii="Times New Roman" w:hAnsi="Times New Roman"/>
          <w:color w:val="000000"/>
          <w:sz w:val="24"/>
          <w:szCs w:val="24"/>
        </w:rPr>
        <w:t>0,65 м/с для эскалаторов)?</w:t>
      </w:r>
    </w:p>
    <w:sectPr w:rsidR="00ED458E" w:rsidSect="00C72A41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F3" w:rsidRDefault="00F87EF3" w:rsidP="00C72A41">
      <w:pPr>
        <w:spacing w:after="0" w:line="240" w:lineRule="auto"/>
      </w:pPr>
      <w:r>
        <w:separator/>
      </w:r>
    </w:p>
  </w:endnote>
  <w:endnote w:type="continuationSeparator" w:id="0">
    <w:p w:rsidR="00F87EF3" w:rsidRDefault="00F87EF3" w:rsidP="00C7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F3" w:rsidRDefault="00F87EF3" w:rsidP="00C72A41">
      <w:pPr>
        <w:spacing w:after="0" w:line="240" w:lineRule="auto"/>
      </w:pPr>
      <w:r>
        <w:separator/>
      </w:r>
    </w:p>
  </w:footnote>
  <w:footnote w:type="continuationSeparator" w:id="0">
    <w:p w:rsidR="00F87EF3" w:rsidRDefault="00F87EF3" w:rsidP="00C7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427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2A41" w:rsidRPr="00C72A41" w:rsidRDefault="00C72A4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2A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2A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2A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A76" w:rsidRPr="00AE5A7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72A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2A41" w:rsidRDefault="00C72A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74B24"/>
    <w:rsid w:val="0030764E"/>
    <w:rsid w:val="0048321B"/>
    <w:rsid w:val="005C7A42"/>
    <w:rsid w:val="00AE5A76"/>
    <w:rsid w:val="00B34BE1"/>
    <w:rsid w:val="00C72A41"/>
    <w:rsid w:val="00E642BF"/>
    <w:rsid w:val="00ED458E"/>
    <w:rsid w:val="00F87EF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A41"/>
  </w:style>
  <w:style w:type="paragraph" w:styleId="a7">
    <w:name w:val="footer"/>
    <w:basedOn w:val="a"/>
    <w:link w:val="a8"/>
    <w:uiPriority w:val="99"/>
    <w:unhideWhenUsed/>
    <w:rsid w:val="00C7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2021-04-22T06:45:00Z</dcterms:created>
  <dcterms:modified xsi:type="dcterms:W3CDTF">2021-04-22T06:45:00Z</dcterms:modified>
</cp:coreProperties>
</file>