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78" w:rsidRDefault="00CF3478" w:rsidP="00FB31CC">
      <w:pPr>
        <w:widowControl w:val="0"/>
        <w:spacing w:after="0" w:line="240" w:lineRule="auto"/>
        <w:ind w:left="4820" w:right="-2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CF3478" w:rsidRDefault="00CF3478" w:rsidP="00FB31CC">
      <w:pPr>
        <w:widowControl w:val="0"/>
        <w:spacing w:after="0" w:line="240" w:lineRule="auto"/>
        <w:ind w:left="4820" w:right="-2"/>
        <w:jc w:val="both"/>
        <w:rPr>
          <w:rFonts w:ascii="Times New Roman" w:hAnsi="Times New Roman"/>
          <w:sz w:val="28"/>
          <w:szCs w:val="28"/>
        </w:rPr>
      </w:pPr>
    </w:p>
    <w:p w:rsidR="00CF3478" w:rsidRDefault="00CF3478" w:rsidP="00FB31CC">
      <w:pPr>
        <w:widowControl w:val="0"/>
        <w:spacing w:after="0" w:line="240" w:lineRule="auto"/>
        <w:ind w:left="482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CF3478" w:rsidRDefault="00CF3478" w:rsidP="00FB31CC">
      <w:pPr>
        <w:widowControl w:val="0"/>
        <w:spacing w:after="0" w:line="240" w:lineRule="auto"/>
        <w:ind w:left="482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Федеральной службы </w:t>
      </w:r>
    </w:p>
    <w:p w:rsidR="00CF3478" w:rsidRDefault="00CF3478" w:rsidP="00FB31CC">
      <w:pPr>
        <w:widowControl w:val="0"/>
        <w:spacing w:after="0" w:line="240" w:lineRule="auto"/>
        <w:ind w:left="482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CF3478" w:rsidRDefault="00CF3478" w:rsidP="00FB31CC">
      <w:pPr>
        <w:tabs>
          <w:tab w:val="left" w:pos="4962"/>
        </w:tabs>
        <w:spacing w:after="0" w:line="360" w:lineRule="auto"/>
        <w:ind w:left="482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E48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DE48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г. № 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:rsidR="00CF3478" w:rsidRDefault="00CF3478" w:rsidP="00CF3478">
      <w:pPr>
        <w:ind w:right="-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3478" w:rsidRDefault="00CF3478" w:rsidP="00CF3478">
      <w:pPr>
        <w:spacing w:after="0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тестирования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разделу </w:t>
      </w:r>
      <w:r w:rsidR="00DE48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C05138">
        <w:rPr>
          <w:rFonts w:ascii="Times New Roman" w:hAnsi="Times New Roman"/>
          <w:b/>
          <w:sz w:val="28"/>
        </w:rPr>
        <w:t xml:space="preserve">Требования промышленной </w:t>
      </w:r>
      <w:r>
        <w:rPr>
          <w:rFonts w:ascii="Times New Roman" w:hAnsi="Times New Roman"/>
          <w:b/>
          <w:sz w:val="28"/>
        </w:rPr>
        <w:br/>
      </w:r>
      <w:r w:rsidRPr="00C05138">
        <w:rPr>
          <w:rFonts w:ascii="Times New Roman" w:hAnsi="Times New Roman"/>
          <w:b/>
          <w:sz w:val="28"/>
        </w:rPr>
        <w:t>безопасности в металлургической промышленности</w:t>
      </w:r>
      <w:r w:rsidR="00DE48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</w:t>
      </w:r>
      <w:r>
        <w:rPr>
          <w:rFonts w:ascii="Times New Roman" w:hAnsi="Times New Roman"/>
          <w:b/>
          <w:sz w:val="28"/>
        </w:rPr>
        <w:t xml:space="preserve"> утвержденного приказом Федеральной службы </w:t>
      </w:r>
      <w:r>
        <w:rPr>
          <w:rFonts w:ascii="Times New Roman" w:hAnsi="Times New Roman"/>
          <w:b/>
          <w:sz w:val="28"/>
        </w:rPr>
        <w:br/>
        <w:t xml:space="preserve">по экологическому, технологическому и атомному надзору </w:t>
      </w:r>
      <w:r>
        <w:rPr>
          <w:rFonts w:ascii="Times New Roman" w:hAnsi="Times New Roman"/>
          <w:b/>
          <w:sz w:val="28"/>
        </w:rPr>
        <w:br/>
        <w:t>от 4 сентября 2020 г. № 334</w:t>
      </w:r>
    </w:p>
    <w:p w:rsidR="00CF3478" w:rsidRDefault="00CF3478" w:rsidP="00CF347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8B" w:rsidRDefault="00981CC4" w:rsidP="00CF3478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Б.3.1. Литейное производство черных и цветных металлов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каких условиях запрещается эксплуатация плавильных агрегатов?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ковши не допускается применять?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9. Какие требования установлены к загружаемым в печи руде, ферросплавам и другим материалам?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21. Что должно быть исключено в коммуникациях системы транспортирования взрывопожароопасных веществ и материалов?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 часто должна проверяться надежность крепления головок электродов?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В каком положении должна быть крышка завалочного окна во время работы газокислородной горелки?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Когда должны выполняться работы по очистке пространства под печью, а также приямков от шлака и мусора?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Какому давлению гидравлического испытания должны подвергаться водоохлаждаемые элементы печей перед их установкой?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гидравлическим давлением должны испытываться на прочность и плотность трубки системы охлаждения индуктора?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При каком давлении должен срабатывать предохранительный клапан вакуумной камеры печи?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В каких случаях не допускается отключение системы охлаждения кристаллизатора?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 должны производиться очистка боровов и ремонтные работы внутри них?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требования установлены к материалам, используемым для приготовления формовочных и стержневых смесей?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48. Какие требования установлены к снабжению литейных производств щелочью?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Чем должны защищаться стальные канаты и цепи грузоподъемных устройств, предназначенные для перемещения ковшей с расплавленным металлом, а также траверсы самих ковшей?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каких случаях не допускается вторичное использование ковша для заливки или разливки металла?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Что должно быть у каждого плавильного агрегата с выпуском металла через летку?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Какие требования установлены к алюминиевой стружке, принимаемой на хранение?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Какие установлены требования к хранению материалов для приготовления формовочных смесей?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В каких случаях запрещается газовая резка и сварка на действующих газопроводах?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На что должен проверяться выполненный сварной шов после врезки в действующий газопровод?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Каково минимально допустимое давление газа непосредственно перед потребителем (после регулирующих органов)?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Разрешено ли использовать продувочные свечи для выпуска в атмосферу избыточного газа?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С какой периодичностью на предприятиях проводится ревизия газопроводов при скорости коррозии более 0,5 мм/г?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С какой периодичностью на предприятиях проводится ревизия газопроводов при скорости коррозии 0,1 - 0,5 мм/г?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 часто должно проверяться исправное действие автоблокировки и сигнализации?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С какой периодичностью на предприятиях проводится ревизия газопроводов при скорости коррозии до 0,1 мм/г?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 часто должна производиться нивелировка действующих газопроводов?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До розжига газопотребляющего агрегата чем должен быть продут газопровод перед коллектором?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 часто должны проходить поверку контрольно-измерительные приборы в процессе эксплуатации?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При каких показателях газа разрешено применять жидкостные манометры?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Какой должна быть объемная доля кислорода в воздухе производственных помещений производства продуктов разделения воздуха (далее – ПРВ)?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При каких условиях допускается перенос сроков проведения капитальных ремонтов основного технологического оборудования?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Каким образом должен проводиться отогрев трубопроводной арматуры?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С какой периодичностью следует очищать фильтры?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 часто должен производиться осмотр трубопроводов кислорода?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Какое количество баллонов с эталонными и поверочными газовыми смесями разрешается хранить в помещении хроматографии?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Из каких материалов выполняются линии отбора кислорода на анализ?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Какой установлен порядок хранения обтирочных материалов?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Из каких материалов не могут быть изготовлены разделители (заглушки) или другие изделия, помещаемые внутрь кислородопровода при его обезжиривании?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Из каких сплавов металлов запрещается установка арматуры на кислородопроводах?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Каким должно быть расстояние от устройства забора воздуха и камер всасывания работающих воздушных компрессоров воздухоразделительных установок (далее – ВРУ) при выполнении ремонтных работ, работ по газовой сварке и резке металла, чтобы для их выполнения было необходимо наличие письменного разрешения руководителя производства (цеха) и наряда-допуска?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Какие работы производятся на ОПО горно-металлургических производств?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86.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В течение какого времени хранится журнал регистрации нарядов-допусков со дня внесения последней записи?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На какой максимальный срок выдается наряд-допуск на работы повышенной опасности?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Чему из перечисленного должны соответствовать средства автоматизации, производственной сигнализации и связи, блокировочные устройства? Выберите все правильные ответы.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Чем определяется высота наполнения ковша металлом и общее количество присадок, обеспечивающее безопасное выполнение технологических операций?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Какие требования к внепечной обработке жидкого металла указаны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Какое количество производителе</w:t>
      </w:r>
      <w:r w:rsidR="00510623">
        <w:rPr>
          <w:rFonts w:ascii="Times New Roman" w:hAnsi="Times New Roman"/>
          <w:color w:val="000000"/>
          <w:sz w:val="24"/>
          <w:szCs w:val="24"/>
        </w:rPr>
        <w:t>й (руководителей) работ назначае</w:t>
      </w:r>
      <w:r>
        <w:rPr>
          <w:rFonts w:ascii="Times New Roman" w:hAnsi="Times New Roman"/>
          <w:color w:val="000000"/>
          <w:sz w:val="24"/>
          <w:szCs w:val="24"/>
        </w:rPr>
        <w:t>тся на все время действия наряда-допуска на работы повышенной опасности при производстве работ в несколько смен?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98. В течение какого времени хранятся закрытые (подписанные) наряды-допуски на работы повышенной опасности?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Каким документом определяется максимальная величина давления газа (аргона), необходимая для открывания донных продувочных фурм и ковшевых пробок?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Какие действия должны быть выполнены при утрате наряда-допуска на работы повышенной опасности?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С какой периодичностью должны проверяться на работоспособность вентиляционные системы и состояние ванн травления?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С кем согласовывается план организации и проведения газоопасной работы?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Какое из перечисленных требований к применению жетон-бирочной системы указано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110.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На основании чего должны определяться утилизация, нейтрализация, складирование или захоронение отходов литейных производств?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112. Какой напорный бак должен быть установлен в печи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на случай отключения электроснабжения?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113. Какому гидравлическому испытанию должны подвергаться водоохлаждаемые элементы печи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перед их установкой?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114. В каком из перечисленных случаев запрещено возобновлять подачу воды к любому из водоохлаждаемых компонентов печи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Чем должны быть оборудованы ванны с кислотой для травления оборудования?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116. До какой минимальной температуры должна быть охлаждена печь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для возобновления подачи охлаждающей жидкости при перегреве печи и неисправности водоохлаждающих элементов?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117. Подача шихты с какой влажностью запрещается в печь </w:t>
      </w:r>
      <w:r w:rsidR="00DE48F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Аусмелт</w:t>
      </w:r>
      <w:r w:rsidR="00DE48F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Чем должна обеспечиваться безопасность производственных процессов нанесения металлопокрытий?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Какое из перечисленных требований при производстве глинозема указано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Какие требования к цинкованию металлов и полимерным покрытиям указаны 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В течение какого времени должны подаваться звуковые и световые сигналы перед пуском в работу технического устройства, узлы которого или все устройство перемещаются в процессе работы?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Какие требования к цинкованию металлов указаны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123. Какое из перечисленных требований к смесеприготовлению указано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На какое время смесеприготовительные машины и средства транспортирования смесей должны быть остановлены, а электрические схемы разобраны?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При каком условии должно проводиться покрытие поверхности форм и стержней противопригарными красками, выделяющими вредные вещества?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Каким требованиям должна соответствовать эксплуатация сушильных устройств, работающих на газе, а также сушильных устройств с электроподогревом?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В каком случае допускается попадание аэрозолей противопригарных красок в воздух рабочей зоны во время покрытия поверхностных форм и стержней противопригарными веществами?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Какое из перечисленных требований к изготовлению форм и стержней указано неверно?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С какой периодичностью кольца и цапфы ковша после изготовления должны проверяться методом неразрушающего контроля?</w:t>
      </w:r>
    </w:p>
    <w:p w:rsidR="00CB028B" w:rsidRDefault="00CB028B" w:rsidP="00CF3478">
      <w:pPr>
        <w:jc w:val="both"/>
      </w:pPr>
    </w:p>
    <w:p w:rsidR="00CB028B" w:rsidRDefault="00981CC4" w:rsidP="00CF3478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Что из перечисленного допускается при осуществлении процессов литейного производства?</w:t>
      </w:r>
    </w:p>
    <w:p w:rsidR="00CB028B" w:rsidRDefault="00CB028B" w:rsidP="00CF3478">
      <w:pPr>
        <w:jc w:val="both"/>
      </w:pPr>
    </w:p>
    <w:p w:rsidR="00DF289E" w:rsidRDefault="00981CC4" w:rsidP="00CF347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131. Каким образом должно осуществляться хранение сыпучих материалов?</w:t>
      </w:r>
    </w:p>
    <w:p w:rsidR="00DF289E" w:rsidRDefault="00DF289E" w:rsidP="00CF347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F289E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12" w:rsidRDefault="00BC6812" w:rsidP="00CF3478">
      <w:pPr>
        <w:spacing w:after="0" w:line="240" w:lineRule="auto"/>
      </w:pPr>
      <w:r>
        <w:separator/>
      </w:r>
    </w:p>
  </w:endnote>
  <w:endnote w:type="continuationSeparator" w:id="0">
    <w:p w:rsidR="00BC6812" w:rsidRDefault="00BC6812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12" w:rsidRDefault="00BC6812" w:rsidP="00CF3478">
      <w:pPr>
        <w:spacing w:after="0" w:line="240" w:lineRule="auto"/>
      </w:pPr>
      <w:r>
        <w:separator/>
      </w:r>
    </w:p>
  </w:footnote>
  <w:footnote w:type="continuationSeparator" w:id="0">
    <w:p w:rsidR="00BC6812" w:rsidRDefault="00BC6812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E3B" w:rsidRPr="00FD5E3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48321B"/>
    <w:rsid w:val="00510623"/>
    <w:rsid w:val="005C7A42"/>
    <w:rsid w:val="008C138C"/>
    <w:rsid w:val="00981CC4"/>
    <w:rsid w:val="00B34BE1"/>
    <w:rsid w:val="00BC6812"/>
    <w:rsid w:val="00CB028B"/>
    <w:rsid w:val="00CF3478"/>
    <w:rsid w:val="00DE48F1"/>
    <w:rsid w:val="00DF289E"/>
    <w:rsid w:val="00FB31CC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2021-04-21T14:39:00Z</dcterms:created>
  <dcterms:modified xsi:type="dcterms:W3CDTF">2021-04-21T14:39:00Z</dcterms:modified>
</cp:coreProperties>
</file>