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6E" w:rsidRDefault="0055656E" w:rsidP="0055656E">
      <w:pPr>
        <w:pStyle w:val="a3"/>
      </w:pPr>
      <w:r>
        <w:rPr>
          <w:rStyle w:val="a4"/>
        </w:rPr>
        <w:t>Вопрос:</w:t>
      </w:r>
      <w:r>
        <w:t xml:space="preserve"> Работник организации вынужден работать после окончания рабочего дня (по собственной инициативе), так как не успевает выполнять свою работу, установленную работодателем. Должна ли такая работа оплачиваться как сверхурочная в соответствии со ст. 152 ТК РФ?</w:t>
      </w:r>
    </w:p>
    <w:p w:rsidR="0055656E" w:rsidRDefault="0055656E" w:rsidP="0055656E">
      <w:pPr>
        <w:pStyle w:val="a3"/>
      </w:pPr>
      <w:r>
        <w:rPr>
          <w:rStyle w:val="a4"/>
        </w:rPr>
        <w:t>Ответ:</w:t>
      </w:r>
    </w:p>
    <w:p w:rsidR="0055656E" w:rsidRDefault="0055656E" w:rsidP="0055656E">
      <w:pPr>
        <w:pStyle w:val="a3"/>
        <w:jc w:val="center"/>
      </w:pPr>
      <w:r>
        <w:t>МИНИСТЕРСТВО ТРУДА И СОЦИАЛЬНОЙ ЗАЩИТЫ</w:t>
      </w:r>
      <w:r>
        <w:br/>
        <w:t>РОССИЙСКОЙ ФЕДЕРАЦИИ</w:t>
      </w:r>
    </w:p>
    <w:p w:rsidR="0055656E" w:rsidRDefault="0055656E" w:rsidP="0055656E">
      <w:pPr>
        <w:pStyle w:val="a3"/>
        <w:jc w:val="center"/>
      </w:pPr>
      <w:r>
        <w:t>ПИСЬМО</w:t>
      </w:r>
      <w:r>
        <w:br/>
        <w:t>от 28 августа 2020 г. N 14-2/ООГ-14002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вопросу применения норм трудово</w:t>
      </w:r>
      <w:r>
        <w:t>го законодательства и сообщает.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</w:t>
      </w:r>
      <w:r>
        <w:t>тельством Российской Федерации.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>Мнение Минтруда России по вопросам, содержащимся в обращении, не является разъяснение</w:t>
      </w:r>
      <w:r>
        <w:t>м и нормативным правовым актом.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>Согласно части 1 статьи 91 Трудового кодекса Российской Федерации (далее — Кодекс) рабочим временем является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Кодексом, другими федеральными законами и иными нормативными правовыми актами Российской Федерации отн</w:t>
      </w:r>
      <w:r>
        <w:t>осятся к рабочему времени.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 xml:space="preserve">Нормальная продолжительность рабочего времени не может превышать 40 часов в </w:t>
      </w:r>
      <w:r>
        <w:t>неделю.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 xml:space="preserve">Работодатель обязан вести учет времени, фактически отработанного каждым </w:t>
      </w:r>
      <w:r>
        <w:t>работником.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 xml:space="preserve">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— сверх нормального числа рабочих часов за учетный период, признается сверхурочной. Сверхурочная работа компенсируется повышенной оплатой в соответствии со статьей 152 Трудового кодекса Российской Федерации либо по желанию работника предоставлением </w:t>
      </w:r>
      <w:r>
        <w:t>дополнительного времени отдыха.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>Работа сверх установленной продолжительности рабочего времени лиц с ненормированным рабочим</w:t>
      </w:r>
      <w:r>
        <w:t xml:space="preserve"> днем не является сверхурочной.</w:t>
      </w:r>
    </w:p>
    <w:p w:rsidR="0055656E" w:rsidRDefault="0055656E" w:rsidP="0055656E">
      <w:pPr>
        <w:pStyle w:val="a3"/>
        <w:spacing w:before="0" w:beforeAutospacing="0" w:after="0" w:afterAutospacing="0"/>
        <w:ind w:firstLine="708"/>
        <w:jc w:val="both"/>
      </w:pPr>
      <w:r>
        <w:t>Основанием для привлечения к сверхурочной работе является приказ (распоряжение) работодателя. Если соответствующий приказ не издавался, но установлено, что устное распоряжение кого-либо из руководителей (например, мастера) имелось, работу также следует считать сверхурочной.</w:t>
      </w:r>
    </w:p>
    <w:p w:rsidR="0055656E" w:rsidRDefault="0055656E" w:rsidP="0055656E">
      <w:pPr>
        <w:pStyle w:val="a3"/>
        <w:jc w:val="right"/>
      </w:pPr>
      <w:r>
        <w:t>Директор Департамента</w:t>
      </w:r>
      <w:r>
        <w:br/>
        <w:t>оплаты труда, трудовых отношений</w:t>
      </w:r>
      <w:r>
        <w:br/>
        <w:t>и социального партнерства</w:t>
      </w:r>
      <w:r>
        <w:br/>
        <w:t>М.С.МАСЛОВА</w:t>
      </w:r>
      <w:r>
        <w:br/>
        <w:t>28.08.2020</w:t>
      </w:r>
      <w:bookmarkStart w:id="0" w:name="_GoBack"/>
      <w:bookmarkEnd w:id="0"/>
    </w:p>
    <w:sectPr w:rsidR="0055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F3"/>
    <w:rsid w:val="0055656E"/>
    <w:rsid w:val="009F11F3"/>
    <w:rsid w:val="00A470EA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61073-DDB6-4646-997E-19897A21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2020-10-05T09:34:00Z</dcterms:created>
  <dcterms:modified xsi:type="dcterms:W3CDTF">2020-10-05T09:35:00Z</dcterms:modified>
</cp:coreProperties>
</file>