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9F" w:rsidRDefault="0069309F" w:rsidP="0069309F">
      <w:pPr>
        <w:pStyle w:val="a3"/>
        <w:jc w:val="center"/>
      </w:pPr>
      <w:r>
        <w:t>МИНИСТЕРСТВО ТРУДА И СОЦИАЛЬНОЙ ЗАЩИТЫ</w:t>
      </w:r>
      <w:r>
        <w:br/>
        <w:t>РОССИЙСКОЙ ФЕДЕРАЦИИ</w:t>
      </w:r>
    </w:p>
    <w:p w:rsidR="0069309F" w:rsidRDefault="0069309F" w:rsidP="0069309F">
      <w:pPr>
        <w:pStyle w:val="a3"/>
        <w:jc w:val="center"/>
      </w:pPr>
      <w:r>
        <w:t>ПИСЬМО</w:t>
      </w:r>
      <w:r>
        <w:br/>
        <w:t>от 13 марта 2020 г. N 14-2/В-260</w:t>
      </w:r>
    </w:p>
    <w:p w:rsidR="0069309F" w:rsidRDefault="0069309F" w:rsidP="0069309F">
      <w:pPr>
        <w:pStyle w:val="a3"/>
      </w:pPr>
      <w:r>
        <w:t>Департамент оплаты труда, трудовых отношений и социального партнерства рассмотрел в пределах компетенции обращение, поступившее в Министерство труда и социальной защиты Российской Федерации, по вопросу электронной трудовой книжки и сообщает.</w:t>
      </w:r>
      <w:r>
        <w:br/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  <w:r>
        <w:br/>
        <w:t>Мнение Минтруда России по вопросам, содержащимся в обращении, не является разъяснением и нормативным правовым актом.</w:t>
      </w:r>
      <w:r>
        <w:br/>
      </w:r>
      <w:proofErr w:type="spellStart"/>
      <w:r>
        <w:t>КонсультантПлюс</w:t>
      </w:r>
      <w:proofErr w:type="spellEnd"/>
      <w:r>
        <w:t>: примечание.</w:t>
      </w:r>
      <w:r>
        <w:br/>
        <w:t>В тексте документа, видимо, допущена опечатка: имеется в виду пункт 2 статьи 2 Федерального закона от 16.12.2019 N 439-ФЗ.</w:t>
      </w:r>
      <w:r>
        <w:br/>
        <w:t>В соответствии с пунктом 2 статьи 2 Федерального закона 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(далее — Кодекс) или о предоставлении ему работодателем сведений о трудовой деятельности в соответствии со статьей 66.1 Кодекса.</w:t>
      </w:r>
      <w:r>
        <w:br/>
        <w:t>Действующим законодательством не предусмотрена специальная норма, регулирующая сроки выдачи трудовой книжки в случае подачи работником заявления на предоставление сведений о трудовой деятельности.</w:t>
      </w:r>
      <w:r>
        <w:br/>
        <w:t>В случае выбора работником предоставления ему сведений о трудовой деятельности для выдачи трудовой книжки считаем правомерным применение части 1 статьи 62 Кодекса, согласно которой по письменному заявлению работника работодатель обязан не позднее трех рабочих дней со дня подачи этого заявления выдать работнику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</w:t>
      </w:r>
      <w:r>
        <w:br/>
        <w:t>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Кодекса.</w:t>
      </w:r>
    </w:p>
    <w:p w:rsidR="0069309F" w:rsidRDefault="0069309F" w:rsidP="0069309F">
      <w:pPr>
        <w:pStyle w:val="a3"/>
        <w:jc w:val="right"/>
      </w:pPr>
      <w:r>
        <w:t>Заместитель директора Департамента</w:t>
      </w:r>
      <w:r>
        <w:br/>
        <w:t>оплаты труда, трудовых отношений</w:t>
      </w:r>
      <w:r>
        <w:br/>
        <w:t>и социального партнерства</w:t>
      </w:r>
      <w:r>
        <w:br/>
        <w:t>Т.В.МАЛЕНКО</w:t>
      </w:r>
      <w:r>
        <w:br/>
        <w:t>13.03.2020</w:t>
      </w:r>
    </w:p>
    <w:p w:rsidR="004A701E" w:rsidRDefault="0069309F">
      <w:bookmarkStart w:id="0" w:name="_GoBack"/>
      <w:bookmarkEnd w:id="0"/>
    </w:p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2"/>
    <w:rsid w:val="0069309F"/>
    <w:rsid w:val="00A470EA"/>
    <w:rsid w:val="00F26A97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CC217-052D-4A06-BB71-9A27A52D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3</cp:revision>
  <dcterms:created xsi:type="dcterms:W3CDTF">2020-08-20T09:27:00Z</dcterms:created>
  <dcterms:modified xsi:type="dcterms:W3CDTF">2020-08-20T09:27:00Z</dcterms:modified>
</cp:coreProperties>
</file>