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97" w:rsidRDefault="00FD1997" w:rsidP="00FD1997">
      <w:pPr>
        <w:pStyle w:val="a3"/>
        <w:jc w:val="center"/>
      </w:pPr>
      <w:r>
        <w:t>ГОСУДАРСТВЕННАЯ ИНСПЕКЦИЯ ТРУДА В ГОРОДЕ МОСКВЕ</w:t>
      </w:r>
    </w:p>
    <w:p w:rsidR="00FD1997" w:rsidRDefault="00FD1997" w:rsidP="00FD1997">
      <w:pPr>
        <w:pStyle w:val="a3"/>
        <w:jc w:val="center"/>
      </w:pPr>
      <w:r>
        <w:t>ПИСЬМО</w:t>
      </w:r>
      <w:r>
        <w:br/>
        <w:t>от 9 июня 2020 г. N 77/10-21205-ОБ/18-1299</w:t>
      </w:r>
    </w:p>
    <w:p w:rsidR="00FD1997" w:rsidRDefault="00FD1997" w:rsidP="00FD1997">
      <w:pPr>
        <w:pStyle w:val="a3"/>
        <w:ind w:firstLine="708"/>
        <w:jc w:val="both"/>
      </w:pPr>
      <w:r>
        <w:t>Рассмотрев очередное (при многочисленности) обращение по вопросу соблюдения трудового законо</w:t>
      </w:r>
      <w:r>
        <w:t>дательства, сообщаем следующее.</w:t>
      </w:r>
    </w:p>
    <w:p w:rsidR="00FD1997" w:rsidRDefault="00FD1997" w:rsidP="00FD1997">
      <w:pPr>
        <w:pStyle w:val="a3"/>
        <w:ind w:firstLine="708"/>
        <w:jc w:val="both"/>
      </w:pPr>
      <w:r>
        <w:t>В соответствии со статьей 212 Трудового кодекса Российской Федерации (далее — ТК РФ) работодатель обязан обеспечить в том числе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ст. 372 ТК РФ для принятия локальных нормативных актов, наличие комплекта нормативных правовых актов, содержащих требования охраны труда, в соответствии со спецификой своей деят</w:t>
      </w:r>
      <w:r>
        <w:t>ельности.</w:t>
      </w:r>
    </w:p>
    <w:p w:rsidR="00FD1997" w:rsidRDefault="00FD1997" w:rsidP="00FD1997">
      <w:pPr>
        <w:pStyle w:val="a3"/>
        <w:ind w:firstLine="708"/>
        <w:jc w:val="both"/>
      </w:pPr>
      <w:r>
        <w:t>Согласно письму Министерства труда и социальной защиты РФ (Минтруда России) от 30 июня 2016 г. N 15-2/ООГ-2373 порядок разработки локальных нормативных актов, содержащих требования охраны труда, в том числе программ обучения по охране труда работников, правил и инструкций по охране труда, в каждом конкретном случае устанавливается работодателем в соответствии со спецификой своей деятельности.</w:t>
      </w:r>
      <w:r>
        <w:br/>
        <w:t>При этом следует отметить, что работодатель организует разработку и утверждение инструкций по охране труда по профессиям и видам работ в зависимости от производственной деятел</w:t>
      </w:r>
      <w:r>
        <w:t>ьности хозяйствующего субъекта.</w:t>
      </w:r>
    </w:p>
    <w:p w:rsidR="00FD1997" w:rsidRDefault="00FD1997" w:rsidP="00FD1997">
      <w:pPr>
        <w:pStyle w:val="a3"/>
        <w:ind w:firstLine="708"/>
        <w:jc w:val="both"/>
      </w:pPr>
      <w:r>
        <w:t>Таким образом, работодатель самостоятельно определяет, какие инструкции необхо</w:t>
      </w:r>
      <w:r>
        <w:t>димо разработать в организации.</w:t>
      </w:r>
    </w:p>
    <w:p w:rsidR="00FD1997" w:rsidRDefault="00FD1997" w:rsidP="00FD1997">
      <w:pPr>
        <w:pStyle w:val="a3"/>
        <w:ind w:firstLine="708"/>
        <w:jc w:val="both"/>
      </w:pPr>
      <w:r>
        <w:t>Кроме того, Методическими рекомендациями по разработке государственных нормативных требований охраны труда, утвержденными постановлением Минтруда России от 17 декабря 2002 г. N 80, также предусматривается, что инструкции по охране труда разрабатываются исходя из должностей, профессий работников или в</w:t>
      </w:r>
      <w:r>
        <w:t>ида выполняемой работы.</w:t>
      </w:r>
    </w:p>
    <w:p w:rsidR="00FD1997" w:rsidRDefault="00FD1997" w:rsidP="00FD1997">
      <w:pPr>
        <w:pStyle w:val="a3"/>
        <w:ind w:firstLine="708"/>
        <w:jc w:val="both"/>
      </w:pPr>
      <w:r>
        <w:t xml:space="preserve">Постановлением Минтруда России, Минобразования России от 13.01.2003 N 1/29 (ред. от 30.11.2016) «Об утверждении Порядка обучения по охране труда и проверки знаний требований охраны труда работников организаций» (далее — Постановление 1/29) утвержден «Порядок обучения по охране труда и проверки знаний требований охраны труда работников </w:t>
      </w:r>
      <w:r>
        <w:t>организаций» (далее — Порядок).</w:t>
      </w:r>
    </w:p>
    <w:p w:rsidR="00FD1997" w:rsidRDefault="00FD1997" w:rsidP="00FD1997">
      <w:pPr>
        <w:pStyle w:val="a3"/>
        <w:ind w:firstLine="708"/>
        <w:jc w:val="both"/>
      </w:pPr>
      <w:r>
        <w:t>В соответствии с п. 2.1.3 Порядка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</w:t>
      </w:r>
      <w:r>
        <w:t>дов и приемов выполнения работ.</w:t>
      </w:r>
    </w:p>
    <w:p w:rsidR="00FD1997" w:rsidRDefault="00FD1997" w:rsidP="00FD1997">
      <w:pPr>
        <w:pStyle w:val="a3"/>
        <w:ind w:firstLine="708"/>
        <w:jc w:val="both"/>
      </w:pPr>
      <w:r>
        <w:t>Проведение всех видов инструктажей регистрируется в соответствующих журналах проведения инструктажей (в установленных случаях — в наряде-допуске на производство работ) с указанием подписи инструктируемого и подписи инструктирующего, а так</w:t>
      </w:r>
      <w:r>
        <w:t>же даты проведения инструктажа.</w:t>
      </w:r>
    </w:p>
    <w:p w:rsidR="00FD1997" w:rsidRDefault="00FD1997" w:rsidP="00FD1997">
      <w:pPr>
        <w:pStyle w:val="a3"/>
        <w:ind w:firstLine="708"/>
        <w:jc w:val="both"/>
      </w:pPr>
      <w:bookmarkStart w:id="0" w:name="_GoBack"/>
      <w:bookmarkEnd w:id="0"/>
      <w:r>
        <w:lastRenderedPageBreak/>
        <w:t>Таким образом, работодатель знакомит работника с инструкциями по охране труда во время проведения инструктажа, с регистрацией в журнале факта его проведения.</w:t>
      </w:r>
      <w:r>
        <w:br/>
        <w:t>Мнение Государственной инспекции труда в городе Москве по вопросам, содержащимся в обращении, не является нормативным правовым актом и не обязательно в правоприменительной практике.</w:t>
      </w:r>
    </w:p>
    <w:p w:rsidR="00FD1997" w:rsidRDefault="00FD1997" w:rsidP="00FD1997">
      <w:pPr>
        <w:pStyle w:val="a3"/>
        <w:jc w:val="right"/>
      </w:pPr>
      <w:proofErr w:type="spellStart"/>
      <w:r>
        <w:t>И.о</w:t>
      </w:r>
      <w:proofErr w:type="spellEnd"/>
      <w:r>
        <w:t>. начальника отдела</w:t>
      </w:r>
      <w:r>
        <w:br/>
        <w:t>Е.С.АРТЮХОВА</w:t>
      </w:r>
      <w:r>
        <w:br/>
        <w:t>09.06.2020</w:t>
      </w:r>
    </w:p>
    <w:p w:rsidR="004A701E" w:rsidRDefault="00FD1997"/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84"/>
    <w:rsid w:val="00421E84"/>
    <w:rsid w:val="00A470EA"/>
    <w:rsid w:val="00F26A97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6E14-DBC0-4F8E-A1F0-D99CFDA9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2</cp:revision>
  <dcterms:created xsi:type="dcterms:W3CDTF">2020-08-04T14:08:00Z</dcterms:created>
  <dcterms:modified xsi:type="dcterms:W3CDTF">2020-08-04T14:09:00Z</dcterms:modified>
</cp:coreProperties>
</file>