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92" w:rsidRDefault="00604D92" w:rsidP="00604D92">
      <w:r>
        <w:t>Вопрос: Об НДФЛ с доходов в виде стоимости подарков от организаций или ИП и материальной помощи, оказываемой работодателями работникам, а также о порядке заполнения и представления форм 2-НДФЛ и 6-НДФЛ.</w:t>
      </w:r>
    </w:p>
    <w:p w:rsidR="00604D92" w:rsidRDefault="00604D92" w:rsidP="00604D92">
      <w:r>
        <w:t> </w:t>
      </w:r>
    </w:p>
    <w:p w:rsidR="00604D92" w:rsidRDefault="00604D92" w:rsidP="00604D92">
      <w:r>
        <w:t>Ответ:</w:t>
      </w:r>
    </w:p>
    <w:p w:rsidR="00604D92" w:rsidRDefault="00604D92" w:rsidP="00604D92">
      <w:pPr>
        <w:jc w:val="center"/>
      </w:pPr>
      <w:r>
        <w:t>МИНИСТЕРСТВО ФИНАНСОВ РОССИЙСКОЙ ФЕДЕРАЦИИ</w:t>
      </w:r>
    </w:p>
    <w:p w:rsidR="00604D92" w:rsidRDefault="00604D92" w:rsidP="00604D92">
      <w:pPr>
        <w:jc w:val="center"/>
      </w:pPr>
    </w:p>
    <w:p w:rsidR="00604D92" w:rsidRDefault="00604D92" w:rsidP="00604D92">
      <w:pPr>
        <w:jc w:val="center"/>
      </w:pPr>
      <w:r>
        <w:t>ПИСЬМО</w:t>
      </w:r>
    </w:p>
    <w:p w:rsidR="00604D92" w:rsidRDefault="00604D92" w:rsidP="00604D92">
      <w:pPr>
        <w:jc w:val="center"/>
      </w:pPr>
      <w:r>
        <w:t>от 12 ноября 2020 г. N 03-04-05/98636</w:t>
      </w:r>
    </w:p>
    <w:p w:rsidR="00604D92" w:rsidRDefault="00604D92" w:rsidP="00604D92">
      <w:r>
        <w:t> </w:t>
      </w:r>
    </w:p>
    <w:p w:rsidR="00604D92" w:rsidRDefault="00604D92" w:rsidP="00604D92">
      <w:r>
        <w:t>Департамент налоговой политики рассмотрел обращения от 31.10.2020 и от 14.09.2020 по вопросу уплаты налога на доходы физических лиц и сообщает, что в соответствии с Регламентом Минфина России, утвержденным приказом Минфина России от 14.09.2018 N 194н, в Минфине России, если законодательством не установлено иное, не рассматриваются по существу обращения по оценке конкретных хозяйственных ситуаций.</w:t>
      </w:r>
    </w:p>
    <w:p w:rsidR="00604D92" w:rsidRDefault="00604D92" w:rsidP="00604D92">
      <w:r>
        <w:t>Вместе с тем в соответствии со статьей 34.2 Налогового кодекса Российской Федерации (далее - Кодекс) разъясняем следующее.</w:t>
      </w:r>
    </w:p>
    <w:p w:rsidR="00604D92" w:rsidRDefault="00604D92" w:rsidP="00604D92">
      <w:r>
        <w:t>Пунктом 1 статьи 210 Кодекса установлено, что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формах, или право на распоряжение которыми у него возникло, а также доходы в виде материальной выгоды, определяемой в соответствии со статьей 212 Кодекса.</w:t>
      </w:r>
    </w:p>
    <w:p w:rsidR="00604D92" w:rsidRDefault="00604D92" w:rsidP="00604D92">
      <w:r>
        <w:t>Доходом физических лиц согласно статье 41 Кодекса признается экономическая выгода в денежной или натуральной форме, учитываемая в случае возможности ее оценки и в той мере, в которой такую выгоду можно оценить, и в отношении доходов физических лиц определяемая в соответствии с главой 23 "Налог на доходы физических лиц" Кодекса.</w:t>
      </w:r>
    </w:p>
    <w:p w:rsidR="00604D92" w:rsidRDefault="00604D92" w:rsidP="00604D92">
      <w:r>
        <w:t>Доходы физических лиц, не подлежащие налогообложению (освобождаемые от налогообложения), перечислены в статье 217 Кодекса.</w:t>
      </w:r>
    </w:p>
    <w:p w:rsidR="00604D92" w:rsidRDefault="00604D92" w:rsidP="00604D92">
      <w:r>
        <w:t>Так, согласно пункту 28 статьи 217 Кодекса не подлежат налогообложению доходы, не превышающие 4 000 рублей, полученные по каждому из оснований, в частности, в виде стоимости подарков, полученных налогоплательщиками от организаций или индивидуальных предпринимателей, а также в виде материальной помощи, оказываемой работодателями своим работникам.</w:t>
      </w:r>
    </w:p>
    <w:p w:rsidR="00604D92" w:rsidRDefault="00604D92" w:rsidP="00604D92">
      <w:r>
        <w:t>Сумма указанного дохода в размере, превышающем ограничение 4 000 рублей, предусмотренное по каждому основанию, подлежит обложению налогом на доходы физических лиц в установленном порядке.</w:t>
      </w:r>
    </w:p>
    <w:p w:rsidR="00604D92" w:rsidRDefault="00604D92" w:rsidP="00604D92">
      <w:r>
        <w:t xml:space="preserve">Порядок заполнения и представления форм 2-НДФЛ и 6-НДФЛ установлен соответственно Приказом ФНС России от 02.10.2018 N ММВ-7-11/566@ "Об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 которого не удержан налог, и </w:t>
      </w:r>
      <w:r>
        <w:lastRenderedPageBreak/>
        <w:t>сумме неудержанного налога на доходы физических лиц", а также Приказом ФНС России от 14.10.2015 N ММВ-7-11/450@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форме".</w:t>
      </w:r>
    </w:p>
    <w:p w:rsidR="00604D92" w:rsidRDefault="00604D92" w:rsidP="00604D92">
      <w:r>
        <w:t>Одновременно сообщаем, что в соответствии с пунктами 1 и 3 статьи 34.2 Кодекса Минфин России дает письменные разъяснения налоговым органам, налогоплательщикам и налоговым агентам по вопросам применения законодательства Российской Федерации о налогах и сборах в пределах своей компетенции в течение двух месяцев со дня поступления соответствующего запроса.</w:t>
      </w:r>
    </w:p>
    <w:p w:rsidR="00604D92" w:rsidRDefault="00604D92" w:rsidP="00604D92">
      <w:r>
        <w:t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сборах, направленные налогоплательщикам и (или) налоговым агентам, имеют информационно-разъяснительный характер и не препятствуют налогоплательщикам, налоговым органам и налоговым агентам руководствоваться нормами законодательства Российской Федерации о налогах и с</w:t>
      </w:r>
      <w:bookmarkStart w:id="0" w:name="_GoBack"/>
      <w:r>
        <w:t>б</w:t>
      </w:r>
      <w:bookmarkEnd w:id="0"/>
      <w:r>
        <w:t>орах в понимании, отличающемся от трактовки, изложенной в настоящем письме.</w:t>
      </w:r>
    </w:p>
    <w:p w:rsidR="00604D92" w:rsidRDefault="00604D92" w:rsidP="00604D92">
      <w:r>
        <w:t> </w:t>
      </w:r>
    </w:p>
    <w:p w:rsidR="00604D92" w:rsidRDefault="00604D92" w:rsidP="00604D92">
      <w:pPr>
        <w:jc w:val="right"/>
      </w:pPr>
      <w:r>
        <w:t>Заместитель директора Департамента</w:t>
      </w:r>
    </w:p>
    <w:p w:rsidR="00604D92" w:rsidRDefault="00604D92" w:rsidP="00604D92">
      <w:pPr>
        <w:jc w:val="right"/>
      </w:pPr>
      <w:r>
        <w:t>В.В.САШИЧЕВ</w:t>
      </w:r>
    </w:p>
    <w:p w:rsidR="00604D92" w:rsidRDefault="00604D92" w:rsidP="00604D92">
      <w:pPr>
        <w:jc w:val="right"/>
      </w:pPr>
      <w:r>
        <w:t>12.11.2020</w:t>
      </w:r>
    </w:p>
    <w:p w:rsidR="00604D92" w:rsidRDefault="00604D92" w:rsidP="00604D92">
      <w:r>
        <w:t> </w:t>
      </w:r>
    </w:p>
    <w:p w:rsidR="00604D92" w:rsidRDefault="00604D92" w:rsidP="00604D92">
      <w:r>
        <w:t> </w:t>
      </w:r>
    </w:p>
    <w:p w:rsidR="00FC2547" w:rsidRDefault="00604D92" w:rsidP="00604D92">
      <w:r>
        <w:t>------------------------------------------------------------------</w:t>
      </w:r>
    </w:p>
    <w:sectPr w:rsidR="00FC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E5"/>
    <w:rsid w:val="00604D92"/>
    <w:rsid w:val="00F67AE5"/>
    <w:rsid w:val="00F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5BA07-945A-47CA-9F50-F6CD3F51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2020-12-04T06:37:00Z</dcterms:created>
  <dcterms:modified xsi:type="dcterms:W3CDTF">2020-12-04T06:38:00Z</dcterms:modified>
</cp:coreProperties>
</file>