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46" w:rsidRDefault="00717C46" w:rsidP="00717C46">
      <w:r>
        <w:t> </w:t>
      </w:r>
    </w:p>
    <w:p w:rsidR="00717C46" w:rsidRDefault="00717C46" w:rsidP="00717C46">
      <w:r>
        <w:t>Вопрос: О прохождении предварительных и (или) периодических медосмотров работниками, работающими с персональными компьютерами.</w:t>
      </w:r>
    </w:p>
    <w:p w:rsidR="00717C46" w:rsidRDefault="00717C46" w:rsidP="00717C46">
      <w:r>
        <w:t> </w:t>
      </w:r>
    </w:p>
    <w:p w:rsidR="00717C46" w:rsidRDefault="00717C46" w:rsidP="00717C46">
      <w:r>
        <w:t>Ответ:</w:t>
      </w:r>
    </w:p>
    <w:p w:rsidR="00717C46" w:rsidRDefault="00717C46" w:rsidP="00717C46">
      <w:pPr>
        <w:jc w:val="center"/>
      </w:pPr>
      <w:r>
        <w:t>МИНИСТЕРСТВО ТРУДА И СОЦИАЛЬНОЙ ЗАЩИТЫ</w:t>
      </w:r>
    </w:p>
    <w:p w:rsidR="00717C46" w:rsidRDefault="00717C46" w:rsidP="00717C46">
      <w:pPr>
        <w:jc w:val="center"/>
      </w:pPr>
      <w:r>
        <w:t>РОССИЙСКОЙ ФЕДЕРАЦИИ</w:t>
      </w:r>
    </w:p>
    <w:p w:rsidR="00717C46" w:rsidRDefault="00717C46" w:rsidP="00717C46">
      <w:pPr>
        <w:jc w:val="center"/>
      </w:pPr>
    </w:p>
    <w:p w:rsidR="00717C46" w:rsidRDefault="00717C46" w:rsidP="00717C46">
      <w:pPr>
        <w:jc w:val="center"/>
      </w:pPr>
      <w:r>
        <w:t>ПИСЬМО</w:t>
      </w:r>
    </w:p>
    <w:p w:rsidR="00717C46" w:rsidRDefault="00717C46" w:rsidP="00717C46">
      <w:pPr>
        <w:jc w:val="center"/>
      </w:pPr>
      <w:r>
        <w:t>от 8 июля 2020 г. N 15-2/ООГ-1953</w:t>
      </w:r>
    </w:p>
    <w:p w:rsidR="00717C46" w:rsidRDefault="00717C46" w:rsidP="00717C46">
      <w:pPr>
        <w:jc w:val="center"/>
      </w:pPr>
    </w:p>
    <w:p w:rsidR="00717C46" w:rsidRDefault="00717C46" w:rsidP="00717C46">
      <w:r>
        <w:t>Департамент условий и охраны труда рассмотрел в пределах компетенции обращение, поступившее на официальный сайт Министерства труда и социальной защиты Российской Федерации, и сообщает следующее.</w:t>
      </w:r>
    </w:p>
    <w:p w:rsidR="00717C46" w:rsidRDefault="00717C46" w:rsidP="00717C46">
      <w:r>
        <w:t>В соответствии со статьей 212 Трудового кодекса Российской Федерации (далее - Кодекс) работодатель обязан обеспечить в том числе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</w:t>
      </w:r>
    </w:p>
    <w:p w:rsidR="00717C46" w:rsidRDefault="00717C46" w:rsidP="00717C46">
      <w:r>
        <w:t>В соответствии со статьей 213 Кодекса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медицинскими рекомендациями указанные работники проходят внеочередные медицинские осмотры.</w:t>
      </w:r>
    </w:p>
    <w:p w:rsidR="00717C46" w:rsidRDefault="00717C46" w:rsidP="00717C46">
      <w:r>
        <w:t>Предусмотренные статьей 213 Кодекса обязательные медицинские осмотры осуществляются в соответствии с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(далее - Приказ N 302н, Перечень факторов, Перечень работ).</w:t>
      </w:r>
    </w:p>
    <w:p w:rsidR="00717C46" w:rsidRDefault="00717C46" w:rsidP="00717C46">
      <w:r>
        <w:t>В соответствии с Приказом N 302н предварительным и периодическим медицинским осмотрам подлежат работники: подвергающиеся воздействию вредных производственных факторов, указанных в Перечне факторов (а также вредных производственных факторов, наличие которых установлено по результатам оценки условий труда, проведенной в установленном порядке), выполняющие работы, предусмотренные Перечнем работ (вне зависимости от класса условий труда).</w:t>
      </w:r>
    </w:p>
    <w:p w:rsidR="00717C46" w:rsidRDefault="00717C46" w:rsidP="00717C46">
      <w:r>
        <w:t>Приказом Минтруда России и Минздрава России от 3 апреля 2020 г. N 187н/268н внесено изменение в Перечень факторов.</w:t>
      </w:r>
    </w:p>
    <w:p w:rsidR="00717C46" w:rsidRDefault="00717C46" w:rsidP="00717C46">
      <w:r>
        <w:lastRenderedPageBreak/>
        <w:t>В соответствии с подпунктом 3.2.2.4 Перечня факторов обязательные предварительные и периодические медицинские осмотры проводятся при наличии на рабочем месте электромагнитного поля широкополосного спектра частот (5 Гц - 2 кГц, 2 кГц - 400 кГц) (при превышении предельно допустимого уровня).</w:t>
      </w:r>
    </w:p>
    <w:p w:rsidR="00717C46" w:rsidRDefault="00717C46" w:rsidP="00717C46">
      <w:r>
        <w:t xml:space="preserve">В соответствии с СанПиН 2.2.4.3359-16 "Санитарно-эпидемиологические требования к физическим факторам на рабочих местах", утвержденным постановлением Главного государственного санитарного врача Российской Федерации </w:t>
      </w:r>
      <w:bookmarkStart w:id="0" w:name="_GoBack"/>
      <w:bookmarkEnd w:id="0"/>
      <w:r>
        <w:t>от 21 июня 2016 г. N 81, уточнен диапазон частот электромагнитных полей широкополосного спектра частот (5 Гц - 2 кГц, 2 кГц - 400 кГц).</w:t>
      </w:r>
    </w:p>
    <w:p w:rsidR="00717C46" w:rsidRDefault="00717C46" w:rsidP="00717C46">
      <w:r>
        <w:t>В связи с изложенным полагаем, что в случае если указанные в обращении работники работают с персональными компьютерами, имеющими диапазон частот электромагнитных полей широкополосного спектра частот ниже уровня, указанного в подпункте 3.2.2.4 Перечня факторов, не превышающий предельно допустимого уровня, то данные работники не подлежат прохождению предварительных и (или) периодических медицинских осмотров.</w:t>
      </w:r>
    </w:p>
    <w:p w:rsidR="00717C46" w:rsidRDefault="00717C46" w:rsidP="00717C46">
      <w:r>
        <w:t>Одновременно информируем, что ответ Департамента на обращение не является нормативным актом, носит разъяснительный характер и представляет мнение Департамента на отдельный заданный вопрос гражданина.</w:t>
      </w:r>
    </w:p>
    <w:p w:rsidR="00717C46" w:rsidRDefault="00717C46" w:rsidP="00717C46">
      <w:r>
        <w:t> </w:t>
      </w:r>
    </w:p>
    <w:p w:rsidR="00717C46" w:rsidRDefault="00717C46" w:rsidP="00717C46">
      <w:pPr>
        <w:jc w:val="right"/>
      </w:pPr>
      <w:r>
        <w:t>Заместитель директора Департамента</w:t>
      </w:r>
    </w:p>
    <w:p w:rsidR="00717C46" w:rsidRDefault="00717C46" w:rsidP="00717C46">
      <w:pPr>
        <w:jc w:val="right"/>
      </w:pPr>
      <w:r>
        <w:t>условий и охраны труда</w:t>
      </w:r>
    </w:p>
    <w:p w:rsidR="00717C46" w:rsidRDefault="00717C46" w:rsidP="00717C46">
      <w:pPr>
        <w:jc w:val="right"/>
      </w:pPr>
      <w:r>
        <w:t>Т.М.ЖИГАСТОВА</w:t>
      </w:r>
    </w:p>
    <w:p w:rsidR="00717C46" w:rsidRDefault="00717C46" w:rsidP="00717C46">
      <w:pPr>
        <w:jc w:val="right"/>
      </w:pPr>
      <w:r>
        <w:t>08.07.2020</w:t>
      </w:r>
    </w:p>
    <w:p w:rsidR="00717C46" w:rsidRDefault="00717C46" w:rsidP="00717C46">
      <w:r>
        <w:t> </w:t>
      </w:r>
    </w:p>
    <w:p w:rsidR="00717C46" w:rsidRDefault="00717C46" w:rsidP="00717C46">
      <w:r>
        <w:t> </w:t>
      </w:r>
    </w:p>
    <w:p w:rsidR="004B65E0" w:rsidRDefault="00717C46" w:rsidP="00717C46">
      <w:r>
        <w:t>------------------------------------------------------------------</w:t>
      </w:r>
    </w:p>
    <w:sectPr w:rsidR="004B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2C"/>
    <w:rsid w:val="004B65E0"/>
    <w:rsid w:val="00717C46"/>
    <w:rsid w:val="00E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3E59E-10A1-44F7-B211-610FF99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2020-10-13T08:17:00Z</dcterms:created>
  <dcterms:modified xsi:type="dcterms:W3CDTF">2020-10-13T08:18:00Z</dcterms:modified>
</cp:coreProperties>
</file>