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6C9" w:rsidRDefault="002436C9" w:rsidP="002436C9">
      <w:r>
        <w:t> </w:t>
      </w:r>
    </w:p>
    <w:p w:rsidR="002436C9" w:rsidRDefault="002436C9" w:rsidP="002436C9">
      <w:pPr>
        <w:jc w:val="both"/>
      </w:pPr>
      <w:r>
        <w:t>Вопрос: Работник организации занимает должность менеджера по продажам. В его обязанности входят оформление и передача документации в бухгалтерию организации. Работник передал документы в бухгалтерию с задержкой установленных в организации сроков. Вправе ли работодатель в связи с этим лишить р</w:t>
      </w:r>
      <w:bookmarkStart w:id="0" w:name="_GoBack"/>
      <w:bookmarkEnd w:id="0"/>
      <w:r>
        <w:t>аботника премии (снизить ее размер)?</w:t>
      </w:r>
    </w:p>
    <w:p w:rsidR="002436C9" w:rsidRDefault="002436C9" w:rsidP="002436C9">
      <w:pPr>
        <w:jc w:val="both"/>
      </w:pPr>
      <w:r>
        <w:t> </w:t>
      </w:r>
    </w:p>
    <w:p w:rsidR="002436C9" w:rsidRDefault="002436C9" w:rsidP="002436C9">
      <w:pPr>
        <w:jc w:val="both"/>
      </w:pPr>
      <w:r>
        <w:t>Ответ:</w:t>
      </w:r>
    </w:p>
    <w:p w:rsidR="002436C9" w:rsidRDefault="002436C9" w:rsidP="002436C9">
      <w:pPr>
        <w:jc w:val="center"/>
      </w:pPr>
      <w:r>
        <w:t>МИНИСТЕРСТВО ТРУДА И СОЦИАЛЬНОЙ ЗАЩИТЫ</w:t>
      </w:r>
    </w:p>
    <w:p w:rsidR="002436C9" w:rsidRDefault="002436C9" w:rsidP="002436C9">
      <w:pPr>
        <w:jc w:val="center"/>
      </w:pPr>
      <w:r>
        <w:t>РОССИЙСКОЙ ФЕДЕРАЦИИ</w:t>
      </w:r>
    </w:p>
    <w:p w:rsidR="002436C9" w:rsidRDefault="002436C9" w:rsidP="002436C9">
      <w:pPr>
        <w:jc w:val="center"/>
      </w:pPr>
    </w:p>
    <w:p w:rsidR="002436C9" w:rsidRDefault="002436C9" w:rsidP="002436C9">
      <w:pPr>
        <w:jc w:val="center"/>
      </w:pPr>
      <w:r>
        <w:t>ПИСЬМО</w:t>
      </w:r>
    </w:p>
    <w:p w:rsidR="002436C9" w:rsidRDefault="002436C9" w:rsidP="002436C9">
      <w:pPr>
        <w:jc w:val="center"/>
      </w:pPr>
      <w:r>
        <w:t>от 28 сентября 2020 г. N 14-2/ООГ-15428</w:t>
      </w:r>
    </w:p>
    <w:p w:rsidR="002436C9" w:rsidRDefault="002436C9" w:rsidP="002436C9">
      <w:pPr>
        <w:jc w:val="both"/>
      </w:pPr>
      <w:r>
        <w:t> </w:t>
      </w:r>
    </w:p>
    <w:p w:rsidR="002436C9" w:rsidRDefault="002436C9" w:rsidP="002436C9">
      <w:pPr>
        <w:jc w:val="both"/>
      </w:pPr>
      <w:r>
        <w:t>Департамент оплаты труда, трудовых отношений и социального партнерства Министерства труда и социальной защиты Российской Федерации рассмотрел в пределах компетенции письмо по вопросу премирования, поступившее в электронной форме, и сообщает.</w:t>
      </w:r>
    </w:p>
    <w:p w:rsidR="002436C9" w:rsidRDefault="002436C9" w:rsidP="002436C9">
      <w:pPr>
        <w:jc w:val="both"/>
      </w:pPr>
      <w:r>
        <w:t>В соответствии с Положением о Министерстве труда и социальной защиты Российской Федерации, утвержденным постановлением Правительства Российской Федерации от 19 июня 2012 г. N 610, Минтруд России дает разъяснения по вопросам, отнесенным к компетенции Министерства, в случаях, предусмотренных законодательством Российской Федерации.</w:t>
      </w:r>
    </w:p>
    <w:p w:rsidR="002436C9" w:rsidRDefault="002436C9" w:rsidP="002436C9">
      <w:pPr>
        <w:jc w:val="both"/>
      </w:pPr>
      <w:r>
        <w:t>Согласно статье 4 Федерального закона от 2 мая 2006 г. N 59-ФЗ "О порядке рассмотрения обращений граждан Российской Федерации" рассмотрению подлежат следующие виды обращений:</w:t>
      </w:r>
    </w:p>
    <w:p w:rsidR="002436C9" w:rsidRDefault="002436C9" w:rsidP="002436C9">
      <w:pPr>
        <w:jc w:val="both"/>
      </w:pPr>
      <w:r>
        <w:t>предложения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2436C9" w:rsidRDefault="002436C9" w:rsidP="002436C9">
      <w:pPr>
        <w:jc w:val="both"/>
      </w:pPr>
      <w:r>
        <w:t>заявления - просьбы граждан о содействии в реализации их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2436C9" w:rsidRDefault="002436C9" w:rsidP="002436C9">
      <w:pPr>
        <w:jc w:val="both"/>
      </w:pPr>
      <w:r>
        <w:t>жалобы граждан - просьбы о восстановлении или защите их нарушенных прав, свобод или законных интересов либо прав, свобод или законных интересов других лиц.</w:t>
      </w:r>
    </w:p>
    <w:p w:rsidR="002436C9" w:rsidRDefault="002436C9" w:rsidP="002436C9">
      <w:pPr>
        <w:jc w:val="both"/>
      </w:pPr>
      <w:r>
        <w:t>Содержащийся в письме запрос не соответствует приведенным видам обращений.</w:t>
      </w:r>
    </w:p>
    <w:p w:rsidR="002436C9" w:rsidRDefault="002436C9" w:rsidP="002436C9">
      <w:pPr>
        <w:jc w:val="both"/>
      </w:pPr>
      <w:r>
        <w:t>В качестве работника или его представителя Вы вправе обратиться в Федеральную службу по труду и занятости (</w:t>
      </w:r>
      <w:proofErr w:type="spellStart"/>
      <w:r>
        <w:t>Роструд</w:t>
      </w:r>
      <w:proofErr w:type="spellEnd"/>
      <w:r>
        <w:t xml:space="preserve">) и ее территориальные органы за предоставлением государственной услуги по информированию и консультированию работодателей и работников по вопросам соблюдения трудового законодательства и иных нормативных правовых актов, содержащих нормы трудового </w:t>
      </w:r>
      <w:r>
        <w:lastRenderedPageBreak/>
        <w:t xml:space="preserve">права, в порядке, установленном Административным регламентом предоставления вышеназванной государственной услуги (утвержден приказом </w:t>
      </w:r>
      <w:proofErr w:type="spellStart"/>
      <w:r>
        <w:t>Роструда</w:t>
      </w:r>
      <w:proofErr w:type="spellEnd"/>
      <w:r>
        <w:t xml:space="preserve"> от 23 августа 2019 г. N 230).</w:t>
      </w:r>
    </w:p>
    <w:p w:rsidR="002436C9" w:rsidRDefault="002436C9" w:rsidP="002436C9">
      <w:pPr>
        <w:jc w:val="both"/>
      </w:pPr>
      <w:r>
        <w:t>Вместе с тем информируем.</w:t>
      </w:r>
    </w:p>
    <w:p w:rsidR="002436C9" w:rsidRDefault="002436C9" w:rsidP="002436C9">
      <w:pPr>
        <w:jc w:val="both"/>
      </w:pPr>
      <w:r>
        <w:t>Согласно частям первой и второй статьи 135 Кодекса заработная плата работнику устанавливается трудовым договором в соответствии с действующими у данного работодателя системами оплаты труда.</w:t>
      </w:r>
    </w:p>
    <w:p w:rsidR="002436C9" w:rsidRDefault="002436C9" w:rsidP="002436C9">
      <w:pPr>
        <w:jc w:val="both"/>
      </w:pPr>
      <w:r>
        <w:t>Системы оплаты труда, включая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2436C9" w:rsidRDefault="002436C9" w:rsidP="002436C9">
      <w:pPr>
        <w:jc w:val="both"/>
      </w:pPr>
      <w:r>
        <w:t>Таким образом, премия является частью заработной платы. При этом премирование - это один из видов поощрения работников, которые добросовестно исполняют трудовые обязанности. Данный вывод следует из части первой статьи 191 Кодекса.</w:t>
      </w:r>
    </w:p>
    <w:p w:rsidR="002436C9" w:rsidRDefault="002436C9" w:rsidP="002436C9">
      <w:pPr>
        <w:jc w:val="both"/>
      </w:pPr>
      <w:r>
        <w:t>Кодекс не устанавливает критерии установления, а также порядок начисления и выплаты премии. Особенности премирования у конкретного работодателя устанавливаются коллективным договором, соглашением, локальным нормативным актом (например, положением о премировании). При этом в отношении премий, полагаем, правильнее говорить об их установлении и выплате за трудовые достижения в зависимости от степени этих достижений, чем о лишении (снижении) в связи с недостатками в работе и нарушениями дисциплины. Кодекс не предусматривает такое дисциплинарное взыскание.</w:t>
      </w:r>
    </w:p>
    <w:p w:rsidR="002436C9" w:rsidRDefault="002436C9" w:rsidP="002436C9">
      <w:pPr>
        <w:jc w:val="both"/>
      </w:pPr>
      <w:r>
        <w:t>Разногласия между работником и работодателем в связи с размером выплаченной премии либо невыплатой премии, как правило, содержат признаки индивидуального трудового спора.</w:t>
      </w:r>
    </w:p>
    <w:p w:rsidR="002436C9" w:rsidRDefault="002436C9" w:rsidP="002436C9">
      <w:pPr>
        <w:jc w:val="both"/>
      </w:pPr>
      <w:r>
        <w:t>В соответствии с частью первой статьи 381 Кодекса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являются индивидуальным трудовым спором, который согласно статье 382 Кодекса должен рассматриваться комиссией по трудовым спорам и судом.</w:t>
      </w:r>
    </w:p>
    <w:p w:rsidR="002436C9" w:rsidRDefault="002436C9" w:rsidP="002436C9">
      <w:pPr>
        <w:jc w:val="both"/>
      </w:pPr>
      <w:r>
        <w:t>В соответствии с положениями статьи 392 Кодекса 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w:t>
      </w:r>
    </w:p>
    <w:p w:rsidR="002436C9" w:rsidRDefault="002436C9" w:rsidP="002436C9">
      <w:pPr>
        <w:jc w:val="both"/>
      </w:pPr>
      <w:r>
        <w:t>При обращении в суд с иском по требованиям, вытекающим из трудовых отношений, работник в соответствии со статьей 393 Кодекса освобождается от оплаты пошлин и судебных расходов.</w:t>
      </w:r>
    </w:p>
    <w:p w:rsidR="002436C9" w:rsidRDefault="002436C9" w:rsidP="002436C9">
      <w:pPr>
        <w:jc w:val="both"/>
      </w:pPr>
      <w:r>
        <w:t>Изложенное мнение Минтруда России не является разъяснением и нормативным правовым актом.</w:t>
      </w:r>
    </w:p>
    <w:p w:rsidR="002436C9" w:rsidRDefault="002436C9" w:rsidP="002436C9">
      <w:pPr>
        <w:jc w:val="both"/>
      </w:pPr>
      <w:r>
        <w:t> </w:t>
      </w:r>
    </w:p>
    <w:p w:rsidR="002436C9" w:rsidRDefault="002436C9" w:rsidP="002436C9">
      <w:pPr>
        <w:jc w:val="right"/>
      </w:pPr>
      <w:r>
        <w:t>Заместитель директора Департамента</w:t>
      </w:r>
    </w:p>
    <w:p w:rsidR="002436C9" w:rsidRDefault="002436C9" w:rsidP="002436C9">
      <w:pPr>
        <w:jc w:val="right"/>
      </w:pPr>
      <w:r>
        <w:t>оплаты труда, трудовых отношений</w:t>
      </w:r>
    </w:p>
    <w:p w:rsidR="002436C9" w:rsidRDefault="002436C9" w:rsidP="002436C9">
      <w:pPr>
        <w:jc w:val="right"/>
      </w:pPr>
      <w:r>
        <w:t>и социального партнерства</w:t>
      </w:r>
    </w:p>
    <w:p w:rsidR="002436C9" w:rsidRDefault="002436C9" w:rsidP="002436C9">
      <w:pPr>
        <w:jc w:val="right"/>
      </w:pPr>
      <w:r>
        <w:t>Т.В.МАЛЕНКО</w:t>
      </w:r>
    </w:p>
    <w:p w:rsidR="002436C9" w:rsidRDefault="002436C9" w:rsidP="002436C9">
      <w:pPr>
        <w:jc w:val="right"/>
      </w:pPr>
      <w:r>
        <w:lastRenderedPageBreak/>
        <w:t>28.09.2020</w:t>
      </w:r>
    </w:p>
    <w:p w:rsidR="002436C9" w:rsidRDefault="002436C9" w:rsidP="002436C9">
      <w:pPr>
        <w:jc w:val="both"/>
      </w:pPr>
      <w:r>
        <w:t> </w:t>
      </w:r>
    </w:p>
    <w:p w:rsidR="002436C9" w:rsidRDefault="002436C9" w:rsidP="002436C9">
      <w:pPr>
        <w:jc w:val="both"/>
      </w:pPr>
      <w:r>
        <w:t> </w:t>
      </w:r>
    </w:p>
    <w:p w:rsidR="00356ED1" w:rsidRDefault="002436C9" w:rsidP="002436C9">
      <w:pPr>
        <w:jc w:val="both"/>
      </w:pPr>
      <w:r>
        <w:t>------------------------------------------------------------------</w:t>
      </w:r>
    </w:p>
    <w:sectPr w:rsidR="00356E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988"/>
    <w:rsid w:val="00060988"/>
    <w:rsid w:val="002436C9"/>
    <w:rsid w:val="00356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E5170-400B-4C7B-9289-B645E69EC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4616</Characters>
  <Application>Microsoft Office Word</Application>
  <DocSecurity>0</DocSecurity>
  <Lines>38</Lines>
  <Paragraphs>10</Paragraphs>
  <ScaleCrop>false</ScaleCrop>
  <Company/>
  <LinksUpToDate>false</LinksUpToDate>
  <CharactersWithSpaces>5415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Смирнова</dc:creator>
  <cp:keywords/>
  <dc:description/>
  <cp:lastModifiedBy>Татьяна Смирнова</cp:lastModifiedBy>
  <cp:revision>2</cp:revision>
  <dcterms:created xsi:type="dcterms:W3CDTF">2020-10-09T06:56:00Z</dcterms:created>
  <dcterms:modified xsi:type="dcterms:W3CDTF">2020-10-09T06:56:00Z</dcterms:modified>
</cp:coreProperties>
</file>