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DC" w:rsidRPr="008341DC" w:rsidRDefault="008341DC" w:rsidP="008341DC">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8341DC">
        <w:rPr>
          <w:rFonts w:ascii="Times New Roman" w:eastAsia="Times New Roman" w:hAnsi="Times New Roman" w:cs="Times New Roman"/>
          <w:sz w:val="36"/>
          <w:szCs w:val="36"/>
          <w:lang w:eastAsia="ru-RU"/>
        </w:rPr>
        <w:t>Определение</w:t>
      </w:r>
    </w:p>
    <w:p w:rsidR="008341DC" w:rsidRPr="008341DC" w:rsidRDefault="008341DC" w:rsidP="008341DC">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САНКТ-ПЕТЕРБУРГСКИЙ ГОРОДСКОЙ СУД</w:t>
      </w:r>
    </w:p>
    <w:p w:rsidR="008341DC" w:rsidRPr="008341DC" w:rsidRDefault="008341DC" w:rsidP="008341DC">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Рег. №: 33-17635/2018    Судья: </w:t>
      </w:r>
      <w:proofErr w:type="spellStart"/>
      <w:r w:rsidRPr="008341DC">
        <w:rPr>
          <w:rFonts w:ascii="Times New Roman" w:eastAsia="Times New Roman" w:hAnsi="Times New Roman" w:cs="Times New Roman"/>
          <w:sz w:val="26"/>
          <w:szCs w:val="26"/>
          <w:lang w:eastAsia="ru-RU"/>
        </w:rPr>
        <w:t>Заплатина</w:t>
      </w:r>
      <w:proofErr w:type="spellEnd"/>
      <w:r w:rsidRPr="008341DC">
        <w:rPr>
          <w:rFonts w:ascii="Times New Roman" w:eastAsia="Times New Roman" w:hAnsi="Times New Roman" w:cs="Times New Roman"/>
          <w:sz w:val="26"/>
          <w:szCs w:val="26"/>
          <w:lang w:eastAsia="ru-RU"/>
        </w:rPr>
        <w:t xml:space="preserve"> А.В.</w:t>
      </w:r>
    </w:p>
    <w:p w:rsidR="008341DC" w:rsidRPr="008341DC" w:rsidRDefault="008341DC" w:rsidP="008341DC">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АПЕЛЛЯЦИОННОЕ ОПРЕДЕЛЕНИЕ</w:t>
      </w:r>
    </w:p>
    <w:p w:rsidR="008341DC" w:rsidRPr="008341DC" w:rsidRDefault="008341DC" w:rsidP="008341DC">
      <w:pPr>
        <w:shd w:val="clear" w:color="auto" w:fill="FFFFFF"/>
        <w:spacing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Судебная коллегия по гражданским делам Санкт-Петербургского городского суда в составе</w:t>
      </w:r>
    </w:p>
    <w:tbl>
      <w:tblPr>
        <w:tblW w:w="0" w:type="auto"/>
        <w:jc w:val="center"/>
        <w:tblCellMar>
          <w:top w:w="30" w:type="dxa"/>
          <w:left w:w="30" w:type="dxa"/>
          <w:bottom w:w="30" w:type="dxa"/>
          <w:right w:w="30" w:type="dxa"/>
        </w:tblCellMar>
        <w:tblLook w:val="04A0" w:firstRow="1" w:lastRow="0" w:firstColumn="1" w:lastColumn="0" w:noHBand="0" w:noVBand="1"/>
      </w:tblPr>
      <w:tblGrid>
        <w:gridCol w:w="3214"/>
        <w:gridCol w:w="2676"/>
      </w:tblGrid>
      <w:tr w:rsidR="008341DC" w:rsidRPr="008341DC" w:rsidTr="008341DC">
        <w:trPr>
          <w:jc w:val="center"/>
        </w:trPr>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r w:rsidRPr="008341DC">
              <w:rPr>
                <w:rFonts w:ascii="Times New Roman" w:eastAsia="Times New Roman" w:hAnsi="Times New Roman" w:cs="Times New Roman"/>
                <w:sz w:val="24"/>
                <w:szCs w:val="24"/>
                <w:lang w:eastAsia="ru-RU"/>
              </w:rPr>
              <w:t>председательствующего</w:t>
            </w:r>
          </w:p>
        </w:tc>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r w:rsidRPr="008341DC">
              <w:rPr>
                <w:rFonts w:ascii="Times New Roman" w:eastAsia="Times New Roman" w:hAnsi="Times New Roman" w:cs="Times New Roman"/>
                <w:sz w:val="24"/>
                <w:szCs w:val="24"/>
                <w:lang w:eastAsia="ru-RU"/>
              </w:rPr>
              <w:t>Селезневой Е.Н.</w:t>
            </w:r>
          </w:p>
        </w:tc>
      </w:tr>
      <w:tr w:rsidR="008341DC" w:rsidRPr="008341DC" w:rsidTr="008341DC">
        <w:trPr>
          <w:jc w:val="center"/>
        </w:trPr>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r w:rsidRPr="008341DC">
              <w:rPr>
                <w:rFonts w:ascii="Times New Roman" w:eastAsia="Times New Roman" w:hAnsi="Times New Roman" w:cs="Times New Roman"/>
                <w:sz w:val="24"/>
                <w:szCs w:val="24"/>
                <w:lang w:eastAsia="ru-RU"/>
              </w:rPr>
              <w:t>судей</w:t>
            </w:r>
          </w:p>
        </w:tc>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proofErr w:type="spellStart"/>
            <w:r w:rsidRPr="008341DC">
              <w:rPr>
                <w:rFonts w:ascii="Times New Roman" w:eastAsia="Times New Roman" w:hAnsi="Times New Roman" w:cs="Times New Roman"/>
                <w:sz w:val="24"/>
                <w:szCs w:val="24"/>
                <w:lang w:eastAsia="ru-RU"/>
              </w:rPr>
              <w:t>Венедиктовой</w:t>
            </w:r>
            <w:proofErr w:type="spellEnd"/>
            <w:r w:rsidRPr="008341DC">
              <w:rPr>
                <w:rFonts w:ascii="Times New Roman" w:eastAsia="Times New Roman" w:hAnsi="Times New Roman" w:cs="Times New Roman"/>
                <w:sz w:val="24"/>
                <w:szCs w:val="24"/>
                <w:lang w:eastAsia="ru-RU"/>
              </w:rPr>
              <w:t xml:space="preserve"> Е.А.</w:t>
            </w:r>
          </w:p>
        </w:tc>
      </w:tr>
      <w:tr w:rsidR="008341DC" w:rsidRPr="008341DC" w:rsidTr="008341DC">
        <w:trPr>
          <w:jc w:val="center"/>
        </w:trPr>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proofErr w:type="spellStart"/>
            <w:r w:rsidRPr="008341DC">
              <w:rPr>
                <w:rFonts w:ascii="Times New Roman" w:eastAsia="Times New Roman" w:hAnsi="Times New Roman" w:cs="Times New Roman"/>
                <w:sz w:val="24"/>
                <w:szCs w:val="24"/>
                <w:lang w:eastAsia="ru-RU"/>
              </w:rPr>
              <w:t>Ягубкиной</w:t>
            </w:r>
            <w:proofErr w:type="spellEnd"/>
            <w:r w:rsidRPr="008341DC">
              <w:rPr>
                <w:rFonts w:ascii="Times New Roman" w:eastAsia="Times New Roman" w:hAnsi="Times New Roman" w:cs="Times New Roman"/>
                <w:sz w:val="24"/>
                <w:szCs w:val="24"/>
                <w:lang w:eastAsia="ru-RU"/>
              </w:rPr>
              <w:t xml:space="preserve"> О.В.</w:t>
            </w:r>
          </w:p>
        </w:tc>
      </w:tr>
      <w:tr w:rsidR="008341DC" w:rsidRPr="008341DC" w:rsidTr="008341DC">
        <w:trPr>
          <w:jc w:val="center"/>
        </w:trPr>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r w:rsidRPr="008341DC">
              <w:rPr>
                <w:rFonts w:ascii="Times New Roman" w:eastAsia="Times New Roman" w:hAnsi="Times New Roman" w:cs="Times New Roman"/>
                <w:sz w:val="24"/>
                <w:szCs w:val="24"/>
                <w:lang w:eastAsia="ru-RU"/>
              </w:rPr>
              <w:t>при секретаре</w:t>
            </w:r>
          </w:p>
        </w:tc>
        <w:tc>
          <w:tcPr>
            <w:tcW w:w="0" w:type="auto"/>
            <w:shd w:val="clear" w:color="auto" w:fill="auto"/>
            <w:tcMar>
              <w:top w:w="0" w:type="dxa"/>
              <w:left w:w="0" w:type="dxa"/>
              <w:bottom w:w="0" w:type="dxa"/>
              <w:right w:w="0" w:type="dxa"/>
            </w:tcMar>
            <w:vAlign w:val="center"/>
            <w:hideMark/>
          </w:tcPr>
          <w:p w:rsidR="008341DC" w:rsidRPr="008341DC" w:rsidRDefault="008341DC" w:rsidP="008341DC">
            <w:pPr>
              <w:spacing w:after="0" w:line="240" w:lineRule="auto"/>
              <w:ind w:firstLine="720"/>
              <w:jc w:val="both"/>
              <w:rPr>
                <w:rFonts w:ascii="Times New Roman" w:eastAsia="Times New Roman" w:hAnsi="Times New Roman" w:cs="Times New Roman"/>
                <w:sz w:val="24"/>
                <w:szCs w:val="24"/>
                <w:lang w:eastAsia="ru-RU"/>
              </w:rPr>
            </w:pPr>
            <w:proofErr w:type="spellStart"/>
            <w:r w:rsidRPr="008341DC">
              <w:rPr>
                <w:rFonts w:ascii="Times New Roman" w:eastAsia="Times New Roman" w:hAnsi="Times New Roman" w:cs="Times New Roman"/>
                <w:sz w:val="24"/>
                <w:szCs w:val="24"/>
                <w:lang w:eastAsia="ru-RU"/>
              </w:rPr>
              <w:t>Чернышове</w:t>
            </w:r>
            <w:proofErr w:type="spellEnd"/>
            <w:r w:rsidRPr="008341DC">
              <w:rPr>
                <w:rFonts w:ascii="Times New Roman" w:eastAsia="Times New Roman" w:hAnsi="Times New Roman" w:cs="Times New Roman"/>
                <w:sz w:val="24"/>
                <w:szCs w:val="24"/>
                <w:lang w:eastAsia="ru-RU"/>
              </w:rPr>
              <w:t xml:space="preserve"> М.М.</w:t>
            </w:r>
          </w:p>
        </w:tc>
      </w:tr>
    </w:tbl>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рассмотрела в открытом судебном заседании 13 сентября 2018 года гражданское дело №2-627/2018 по апелляционной жалобе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Людмилы Витальевны на решение </w:t>
      </w:r>
      <w:proofErr w:type="spellStart"/>
      <w:r w:rsidRPr="008341DC">
        <w:rPr>
          <w:rFonts w:ascii="Times New Roman" w:eastAsia="Times New Roman" w:hAnsi="Times New Roman" w:cs="Times New Roman"/>
          <w:sz w:val="26"/>
          <w:szCs w:val="26"/>
          <w:lang w:eastAsia="ru-RU"/>
        </w:rPr>
        <w:t>Смольнинского</w:t>
      </w:r>
      <w:proofErr w:type="spellEnd"/>
      <w:r w:rsidRPr="008341DC">
        <w:rPr>
          <w:rFonts w:ascii="Times New Roman" w:eastAsia="Times New Roman" w:hAnsi="Times New Roman" w:cs="Times New Roman"/>
          <w:sz w:val="26"/>
          <w:szCs w:val="26"/>
          <w:lang w:eastAsia="ru-RU"/>
        </w:rPr>
        <w:t xml:space="preserve"> районного суда Санкт-Петербурга от 02 апреля 2018 года по иску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Людмилы Витальевны к закрытому акционерному обществу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об изменении даты увольнения, взыскании неполученного заработка, компенсации за нарушение срока выдачи трудовой книжки и морального вреда.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Заслушав доклад судьи Селезневой Е.Н., выслушав объяснения представителя истца - Волковой Е.А., представителя ответчика - </w:t>
      </w:r>
      <w:proofErr w:type="spellStart"/>
      <w:r w:rsidRPr="008341DC">
        <w:rPr>
          <w:rFonts w:ascii="Times New Roman" w:eastAsia="Times New Roman" w:hAnsi="Times New Roman" w:cs="Times New Roman"/>
          <w:sz w:val="26"/>
          <w:szCs w:val="26"/>
          <w:lang w:eastAsia="ru-RU"/>
        </w:rPr>
        <w:t>Абалова</w:t>
      </w:r>
      <w:proofErr w:type="spellEnd"/>
      <w:r w:rsidRPr="008341DC">
        <w:rPr>
          <w:rFonts w:ascii="Times New Roman" w:eastAsia="Times New Roman" w:hAnsi="Times New Roman" w:cs="Times New Roman"/>
          <w:sz w:val="26"/>
          <w:szCs w:val="26"/>
          <w:lang w:eastAsia="ru-RU"/>
        </w:rPr>
        <w:t xml:space="preserve"> И.А.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Судебная коллегия по гражданским делам Санкт-Петербургского городского суда</w:t>
      </w:r>
    </w:p>
    <w:p w:rsidR="008341DC" w:rsidRPr="008341DC" w:rsidRDefault="008341DC" w:rsidP="008341DC">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У С Т А Н О В И Л 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обратилась в </w:t>
      </w:r>
      <w:proofErr w:type="spellStart"/>
      <w:r w:rsidRPr="008341DC">
        <w:rPr>
          <w:rFonts w:ascii="Times New Roman" w:eastAsia="Times New Roman" w:hAnsi="Times New Roman" w:cs="Times New Roman"/>
          <w:sz w:val="26"/>
          <w:szCs w:val="26"/>
          <w:lang w:eastAsia="ru-RU"/>
        </w:rPr>
        <w:t>Смольнинский</w:t>
      </w:r>
      <w:proofErr w:type="spellEnd"/>
      <w:r w:rsidRPr="008341DC">
        <w:rPr>
          <w:rFonts w:ascii="Times New Roman" w:eastAsia="Times New Roman" w:hAnsi="Times New Roman" w:cs="Times New Roman"/>
          <w:sz w:val="26"/>
          <w:szCs w:val="26"/>
          <w:lang w:eastAsia="ru-RU"/>
        </w:rPr>
        <w:t xml:space="preserve"> районный суд Санкт-Петербурга с иском к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уточнив требования, просила обязать внести изменения в запись №42 об увольнении в трудовую книжку, изменить дату увольнения с 13.10.2017 на 16.11.2017, взыскать неполученный заработок за период с 13.10.2017 по 16.11.2017 в размере 64155 рублей 75 копеек, неустойку в размере 1216 рублей 85 копеек за нарушение срока выплаты заработной платы, компенсацию морального вреда в размере 250000 рублей.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обоснование заявленных требований истица указала, что с 06 июня 2017 года принята на работу в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на должность заместителя генерального директора по экономике и финансам, с ней заключен трудовой договор №4/17. Размер заработной платы установлен 60000 рублей.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13 октября 2017 года приказом №24 истица уволена с занимаемой должности на основании личного заявления. Однако при увольнении ответчик не выдал ей трудовую книжку, в связи, с чем в период с 13 октября 2017 года по 13 ноября 2017 года истица была лишена возможности дальнейшего трудоустройства по вине ответчика. В частности, не смогла устроиться на должность финансового директора в ООО «</w:t>
      </w:r>
      <w:proofErr w:type="spellStart"/>
      <w:r w:rsidRPr="008341DC">
        <w:rPr>
          <w:rFonts w:ascii="Times New Roman" w:eastAsia="Times New Roman" w:hAnsi="Times New Roman" w:cs="Times New Roman"/>
          <w:sz w:val="26"/>
          <w:szCs w:val="26"/>
          <w:lang w:eastAsia="ru-RU"/>
        </w:rPr>
        <w:t>Скайпро</w:t>
      </w:r>
      <w:proofErr w:type="spellEnd"/>
      <w:r w:rsidRPr="008341DC">
        <w:rPr>
          <w:rFonts w:ascii="Times New Roman" w:eastAsia="Times New Roman" w:hAnsi="Times New Roman" w:cs="Times New Roman"/>
          <w:sz w:val="26"/>
          <w:szCs w:val="26"/>
          <w:lang w:eastAsia="ru-RU"/>
        </w:rPr>
        <w:t xml:space="preserve"> </w:t>
      </w:r>
      <w:proofErr w:type="spellStart"/>
      <w:r w:rsidRPr="008341DC">
        <w:rPr>
          <w:rFonts w:ascii="Times New Roman" w:eastAsia="Times New Roman" w:hAnsi="Times New Roman" w:cs="Times New Roman"/>
          <w:sz w:val="26"/>
          <w:szCs w:val="26"/>
          <w:lang w:eastAsia="ru-RU"/>
        </w:rPr>
        <w:t>Хеликоптерс</w:t>
      </w:r>
      <w:proofErr w:type="spellEnd"/>
      <w:r w:rsidRPr="008341DC">
        <w:rPr>
          <w:rFonts w:ascii="Times New Roman" w:eastAsia="Times New Roman" w:hAnsi="Times New Roman" w:cs="Times New Roman"/>
          <w:sz w:val="26"/>
          <w:szCs w:val="26"/>
          <w:lang w:eastAsia="ru-RU"/>
        </w:rPr>
        <w:t>».</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Решением </w:t>
      </w:r>
      <w:proofErr w:type="spellStart"/>
      <w:r w:rsidRPr="008341DC">
        <w:rPr>
          <w:rFonts w:ascii="Times New Roman" w:eastAsia="Times New Roman" w:hAnsi="Times New Roman" w:cs="Times New Roman"/>
          <w:sz w:val="26"/>
          <w:szCs w:val="26"/>
          <w:lang w:eastAsia="ru-RU"/>
        </w:rPr>
        <w:t>Смольнинского</w:t>
      </w:r>
      <w:proofErr w:type="spellEnd"/>
      <w:r w:rsidRPr="008341DC">
        <w:rPr>
          <w:rFonts w:ascii="Times New Roman" w:eastAsia="Times New Roman" w:hAnsi="Times New Roman" w:cs="Times New Roman"/>
          <w:sz w:val="26"/>
          <w:szCs w:val="26"/>
          <w:lang w:eastAsia="ru-RU"/>
        </w:rPr>
        <w:t xml:space="preserve"> районного суда Санкт-Петербурга от 02 апреля 2018 года с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xml:space="preserve">» в пользу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взыскана компенсация за </w:t>
      </w:r>
      <w:r w:rsidRPr="008341DC">
        <w:rPr>
          <w:rFonts w:ascii="Times New Roman" w:eastAsia="Times New Roman" w:hAnsi="Times New Roman" w:cs="Times New Roman"/>
          <w:sz w:val="26"/>
          <w:szCs w:val="26"/>
          <w:lang w:eastAsia="ru-RU"/>
        </w:rPr>
        <w:lastRenderedPageBreak/>
        <w:t>задержку выдачи трудовой книжки в размере 907 рублей, компенсация морального вреда в размере 6000 рублей. С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в доход бюджета Санкт-Петербурга взыскана государственная пошлина в размере 700 рублей.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В апелляционной жалобе истица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ставит вопрос об отмене решения суда в части взыскания среднего заработка за время задержки выдачи трудовой книжки, в части отказа в изменении даты увольнения и в части взыскания компенсации морального вреда ввиду его незаконности и необоснованности, принятии по делу нового решения об удовлетворении иска в полном объеме, ссылаясь на нарушение судом первой инстанции норм материального права.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Со стороны ответчика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представлены возражения на апелляционную жалобу, по доводам которых ответчик просит решение суда оставить без изменения, апелляционную жалобу без удовлетворения.</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В заседание судебной коллегии истица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не явилась, о рассмотрении дела извещалась по правилам ст. 113 Гражданского процессуального кодекса Российской Федерации, посредством телефонной связи, что подтверждается телефонограммой </w:t>
      </w:r>
      <w:proofErr w:type="spellStart"/>
      <w:r w:rsidRPr="008341DC">
        <w:rPr>
          <w:rFonts w:ascii="Times New Roman" w:eastAsia="Times New Roman" w:hAnsi="Times New Roman" w:cs="Times New Roman"/>
          <w:sz w:val="26"/>
          <w:szCs w:val="26"/>
          <w:lang w:eastAsia="ru-RU"/>
        </w:rPr>
        <w:t>л.д</w:t>
      </w:r>
      <w:proofErr w:type="spellEnd"/>
      <w:r w:rsidRPr="008341DC">
        <w:rPr>
          <w:rFonts w:ascii="Times New Roman" w:eastAsia="Times New Roman" w:hAnsi="Times New Roman" w:cs="Times New Roman"/>
          <w:sz w:val="26"/>
          <w:szCs w:val="26"/>
          <w:lang w:eastAsia="ru-RU"/>
        </w:rPr>
        <w:t>. 114, направила для участия в заседании судебной коллегии своего представителя, в связи с чем судебная коллегия полагает возможным рассмотреть дело в ее отсутствие по правилам ст. 167 Гражданского процессуального кодекса Российской Федерации.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Изучив материалы дела, выслушав участников процесса, обсудив доводы апелляционной жалобы, проверив в порядке ч. 1 ст. 327.1 Гражданского процессуального кодекса Российской Федерации законность и обоснованность решения суда в пределах доводов апелляционной жалобы, судебная коллегия приходит к следующим выводам.</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Согласно п. 3 Постановления Пленума Верховного Суда Российской Федерации № 23 от 19.12.2003 года «О судебном решении»,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соответствии с положениями ст. 330 Гражданского процессуального кодекса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При рассмотрении настоящего дела судом первой инстанции допущены такого характера существенные нарушения норм материального права.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Судом первой инстанции установлено и из материалов дела следует, что на основании приказа генерального директора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xml:space="preserve">» №3 от 06.06.2017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принята на работу в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на должность заместителя генерального директора по экономике и финансам с тарифной ставкой в размере 60000 рублей.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Приказом генерального директора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№24 от 13.10.2017 истица уволена на основании п. 3 ч. 1 ст. 77 Трудового кодекса Российской Федерации по инициативе работника. В этот же день истица ознакомлена с приказом.</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13.10.2016 составлен акт о невозможности вручения работнику трудовой книжки.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13.10.2017 ответчик направил истцу курьерской доставкой уведомление о необходимости явиться в отдел кадров для получения трудовой книжки или дать согласие на отправление ее по почте. Данное письмо не получено истицей.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09.11.2017 ответчик повторно телеграммой известил истицу о необходимости получить трудовую книжку, извещение получено лично 11.11.2017.</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Судом первой инстанции установлено, что трудовая книжка выдана истцу только 16.11.2017, с приказом об увольнении истец также ознакомился только 16.11.2017.</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Вышеуказанные обстоятельства сторонами по делу не оспаривались.</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Разрешая по существу заявленные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требования в части </w:t>
      </w:r>
      <w:proofErr w:type="spellStart"/>
      <w:r w:rsidRPr="008341DC">
        <w:rPr>
          <w:rFonts w:ascii="Times New Roman" w:eastAsia="Times New Roman" w:hAnsi="Times New Roman" w:cs="Times New Roman"/>
          <w:sz w:val="26"/>
          <w:szCs w:val="26"/>
          <w:lang w:eastAsia="ru-RU"/>
        </w:rPr>
        <w:t>обязания</w:t>
      </w:r>
      <w:proofErr w:type="spellEnd"/>
      <w:r w:rsidRPr="008341DC">
        <w:rPr>
          <w:rFonts w:ascii="Times New Roman" w:eastAsia="Times New Roman" w:hAnsi="Times New Roman" w:cs="Times New Roman"/>
          <w:sz w:val="26"/>
          <w:szCs w:val="26"/>
          <w:lang w:eastAsia="ru-RU"/>
        </w:rPr>
        <w:t xml:space="preserve"> ответчика внести изменения в трудовую книжку - указать дату увольнения 16.11.2017, суд первой инстанции, руководствуясь положениями статьи 84.1 Трудового кодекса Российской Федерации, пунктами 35 и 36 Постановления Правительства Российской Федерации от 16 апреля 2003 года "О трудовых книжках", пришел к выводу об отсутствии оснований для признания записи об увольнении недействительной, следовательно, для внесения записи в трудовую книжку иной даты увольнения, поскольку сама по себе процедура увольнения истицы не нарушена, заявление не отозвано, приказ об увольнении подписан сторонами, недействительным в установленном порядке не признан, а исполнение работодателем обязанности по выдаче трудовой книжки относится к общему порядку оформления прекращения трудового договора, а не к порядку увольнения, в связи с чем отказал в их удовлетворении.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Судебная коллегия не может согласиться с указанным выводом суда, поскольку он не соответствует обстоятельствам дела, основан на неправильном применении норм материального права.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Так,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соответствии с ч. 4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Согласно ч. 6 ст. 84.1 Трудового кодекса Российской Федерации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Постановлением Правительства Российской Федерации от 16 апреля 2003 года N 225 утверждены Правила ведения и хранения трудовых книжек, изготовления бланков трудовой книжки и обеспечения ими работодателей (далее - Правила).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Согласно пункту 10 Правил все записи о выполняемой работе, переводе на другую работу, квалификация,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Согласно </w:t>
      </w:r>
      <w:proofErr w:type="gramStart"/>
      <w:r w:rsidRPr="008341DC">
        <w:rPr>
          <w:rFonts w:ascii="Times New Roman" w:eastAsia="Times New Roman" w:hAnsi="Times New Roman" w:cs="Times New Roman"/>
          <w:sz w:val="26"/>
          <w:szCs w:val="26"/>
          <w:lang w:eastAsia="ru-RU"/>
        </w:rPr>
        <w:t>абзацу</w:t>
      </w:r>
      <w:proofErr w:type="gramEnd"/>
      <w:r w:rsidRPr="008341DC">
        <w:rPr>
          <w:rFonts w:ascii="Times New Roman" w:eastAsia="Times New Roman" w:hAnsi="Times New Roman" w:cs="Times New Roman"/>
          <w:sz w:val="26"/>
          <w:szCs w:val="26"/>
          <w:lang w:eastAsia="ru-RU"/>
        </w:rPr>
        <w:t xml:space="preserve"> четвертому пункта 35 Правил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 в порядке, установленном настоящими Правилами.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Факт того, что 13.10.2017, в день увольнения истицы,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трудовая книжка не выдана, достоверно установлен судом, не оспаривается ответчиком.</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Судом установлено, а сторонами не оспаривается, что 09.11.2017 ответчик уведомил истицу о необходимости явиться за получением трудовой книжки.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Между тем, из материалов дела усматривается, а ответчиком не оспаривается, что дата увольнения истицы значится в трудовой книжке как 13.10.2017.</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С учетом, установленных по делу обстоятельств, руководствуясь приведенными нормами права, принимая во внимание требования пункта 35 Правил ведения и хранения трудовых книжек, изготовления бланков трудовой книжки и обеспечения ими работодателей, судебная коллегия находит законными и обоснованными требования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об </w:t>
      </w:r>
      <w:proofErr w:type="spellStart"/>
      <w:r w:rsidRPr="008341DC">
        <w:rPr>
          <w:rFonts w:ascii="Times New Roman" w:eastAsia="Times New Roman" w:hAnsi="Times New Roman" w:cs="Times New Roman"/>
          <w:sz w:val="26"/>
          <w:szCs w:val="26"/>
          <w:lang w:eastAsia="ru-RU"/>
        </w:rPr>
        <w:t>обязании</w:t>
      </w:r>
      <w:proofErr w:type="spellEnd"/>
      <w:r w:rsidRPr="008341DC">
        <w:rPr>
          <w:rFonts w:ascii="Times New Roman" w:eastAsia="Times New Roman" w:hAnsi="Times New Roman" w:cs="Times New Roman"/>
          <w:sz w:val="26"/>
          <w:szCs w:val="26"/>
          <w:lang w:eastAsia="ru-RU"/>
        </w:rPr>
        <w:t xml:space="preserve"> ЗАО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внести изменения в трудовую книжку, изменив дату увольнения истицы с 13.10.2017 на 09.11.2017 (дата направления уведомления о получении трудовой книжки), в связи с чем обжалуемое решение в указанной части подлежит отмене с вынесением по делу нового решения об удовлетворении данной части иска.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Разрешая требование о возмещении неполученной заработной платы за период с 13.10.2017 по 09.11.2017 в связи с задержкой ответчиком трудовой книжки, суде первой инстанции, указал, что истица не представила доказательств, подтверждающих невозможность трудоустройства вследствие отсутствия задержанной ответчиком трудовой книжки, пришел к выводу об отказе в его удовлетворении.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Вместе с тем судебная коллегия с решением суда в указанной части согласиться также не может по следующим основаниям.</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Согласно </w:t>
      </w:r>
      <w:proofErr w:type="spellStart"/>
      <w:r w:rsidRPr="008341DC">
        <w:rPr>
          <w:rFonts w:ascii="Times New Roman" w:eastAsia="Times New Roman" w:hAnsi="Times New Roman" w:cs="Times New Roman"/>
          <w:sz w:val="26"/>
          <w:szCs w:val="26"/>
          <w:lang w:eastAsia="ru-RU"/>
        </w:rPr>
        <w:t>абз</w:t>
      </w:r>
      <w:proofErr w:type="spellEnd"/>
      <w:r w:rsidRPr="008341DC">
        <w:rPr>
          <w:rFonts w:ascii="Times New Roman" w:eastAsia="Times New Roman" w:hAnsi="Times New Roman" w:cs="Times New Roman"/>
          <w:sz w:val="26"/>
          <w:szCs w:val="26"/>
          <w:lang w:eastAsia="ru-RU"/>
        </w:rPr>
        <w:t>. 8 ст. 165 Трудового кодекса Российской Федерации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случае задержки по вине работодателя выдачи трудовой книжки при увольнении работника.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Из ч. 4 ст. 234 Трудового кодекса Российской Федерации следует, что работодатель обязан возместить </w:t>
      </w:r>
      <w:proofErr w:type="gramStart"/>
      <w:r w:rsidRPr="008341DC">
        <w:rPr>
          <w:rFonts w:ascii="Times New Roman" w:eastAsia="Times New Roman" w:hAnsi="Times New Roman" w:cs="Times New Roman"/>
          <w:sz w:val="26"/>
          <w:szCs w:val="26"/>
          <w:lang w:eastAsia="ru-RU"/>
        </w:rPr>
        <w:t>работнику</w:t>
      </w:r>
      <w:proofErr w:type="gramEnd"/>
      <w:r w:rsidRPr="008341DC">
        <w:rPr>
          <w:rFonts w:ascii="Times New Roman" w:eastAsia="Times New Roman" w:hAnsi="Times New Roman" w:cs="Times New Roman"/>
          <w:sz w:val="26"/>
          <w:szCs w:val="26"/>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По смыслу приведенных норм права возможность наступления материальной ответственности работодателя перед работником за задержку выдачи трудовой книжки законодатель связывает с виновным поведением работодателя, если незаконные действия последнего препятствовали поступлению работника на новую работу, повлекли лишение его возможности трудиться, получать заработную плату.</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То обстоятельство, что истица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не представила доказательств невозможности трудоустройства без трудовой книжки, не является основанием для отказа в удовлетворении данного требования, поскольку такое обстоятельство статьями 84.1, 234 Трудового кодекса Российской Федерации не предусмотрено. Трудовое законодательство расценивает отсутствие у работника трудовой книжки как препятствие к трудоустройству, поэтому право на оплату среднего заработка за задержку выдачи трудовой книжки возникает у работника со следующего дня после увольнения, когда трудовая книжка не была выдана по день ее выдачи или направления уведомления в предусмотренных законом случаях.</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Исходя из общих принципов трудового законодательства Российской Федерации, в целях восстановления нарушенных прав, истице следует взыскать неполученный заработок за время, в течение которого она лишена возможности трудиться, с 14.10.2017 по 09.11.2017.</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При таких обстоятельствах решение суда в указанной части подлежит отмене с принятием в этой части нового решения о взыскании с ответчика в пользу истицы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Л.В. среднего заработка за время задержки выдачи трудовой книжки за период с 14.10.2017 по 09.11.2017 в размере 44415 рублей 57 копеек (27272,72+17142,85), исходя из следующего расчета, за октябрь 2017 года в размере 27272 рубля 752 копейки: 60000 (оклад) / 22 (рабочих дней) х 10 (период задержки); за ноябрь 2017 года по 09.11.2017 в размере 17142 рубля 85 копеек: 60000 (оклад) : 21 (рабочих дней) х 6 (период задержки).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Согласно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соответствии с Постановлением Пленума Верховного Суда РФ от 17 марта 2004 года N 2 "О применении судами Российской Федерации Трудового кодекса Российской Федерации"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Материалами дела установлено, что со стороны работодателя имелась задержка невыдача ответчиком трудовой книжки.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Таким образом, суд первой инстанции с учетом принципа разумности и справедливости обоснованно пришел к выводу о взыскании в пользу истицы с ответчика суммы в размере 6000 рублей в счет компенсации морального вреда.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Доводы апелляционной жалобы о том, что размер компенсации морального вреда необоснованно занижен судом, несостоятельны, поскольку при определении размера компенсации морального вреда судом учтены все значимые обстоятельства, в данной части решение суда полностью соответствует требованиям ст. 237 Трудового кодекса Российской Федерации. Данные доводы направлены на переоценку выводов суда, в связи с чем не могут служить основанием для отмены либо изменения решения суда в указанной части.</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связи с принятием нового решения о взыскании с ответчика материального ущерба за задержку выдачи трудовой книжки подлежит изменению решение суда о взыскании с ответчика в доход местного бюджета государственной пошлины в размере 2132 рубля, исходя из следующего расчета, государственная пошлина за удовлетворенное требование имущественного характера в размере 1532 рубля, государственная пошлина за два удовлетворенных требования неимущественного характера (изменение даты увольнения, взыскании компенсации морального вреда) в размере 600 рублей.</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Учитывая изложенное, руководствуясь ст. 328 Гражданского процессуального кодекса Российской Федерации, судебная коллегия</w:t>
      </w:r>
    </w:p>
    <w:p w:rsidR="008341DC" w:rsidRPr="008341DC" w:rsidRDefault="008341DC" w:rsidP="008341DC">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ОПРЕДЕЛИЛА: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 xml:space="preserve">Решение </w:t>
      </w:r>
      <w:proofErr w:type="spellStart"/>
      <w:r w:rsidRPr="008341DC">
        <w:rPr>
          <w:rFonts w:ascii="Times New Roman" w:eastAsia="Times New Roman" w:hAnsi="Times New Roman" w:cs="Times New Roman"/>
          <w:sz w:val="26"/>
          <w:szCs w:val="26"/>
          <w:lang w:eastAsia="ru-RU"/>
        </w:rPr>
        <w:t>Смольнинского</w:t>
      </w:r>
      <w:proofErr w:type="spellEnd"/>
      <w:r w:rsidRPr="008341DC">
        <w:rPr>
          <w:rFonts w:ascii="Times New Roman" w:eastAsia="Times New Roman" w:hAnsi="Times New Roman" w:cs="Times New Roman"/>
          <w:sz w:val="26"/>
          <w:szCs w:val="26"/>
          <w:lang w:eastAsia="ru-RU"/>
        </w:rPr>
        <w:t xml:space="preserve"> районного суда Санкт-Петербурга от 02 апреля 2018 года части взыскания морального вреда оставить без изменения, апелляционную жалобу в указанной части без удовлетворения.</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 остальной части решение суда отменить.</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Взыскать с закрытого акционерного общества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xml:space="preserve">» в пользу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Людмилы Витальевны средний заработок за время задержки выдачи трудовой книжки в сумме 44415 рублей 57 копеек.</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Обязать закрытое акционерное общество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xml:space="preserve">» внести изменения в запись №42 об увольнении в трудовую книжку </w:t>
      </w:r>
      <w:proofErr w:type="spellStart"/>
      <w:r w:rsidRPr="008341DC">
        <w:rPr>
          <w:rFonts w:ascii="Times New Roman" w:eastAsia="Times New Roman" w:hAnsi="Times New Roman" w:cs="Times New Roman"/>
          <w:sz w:val="26"/>
          <w:szCs w:val="26"/>
          <w:lang w:eastAsia="ru-RU"/>
        </w:rPr>
        <w:t>Каленюк</w:t>
      </w:r>
      <w:proofErr w:type="spellEnd"/>
      <w:r w:rsidRPr="008341DC">
        <w:rPr>
          <w:rFonts w:ascii="Times New Roman" w:eastAsia="Times New Roman" w:hAnsi="Times New Roman" w:cs="Times New Roman"/>
          <w:sz w:val="26"/>
          <w:szCs w:val="26"/>
          <w:lang w:eastAsia="ru-RU"/>
        </w:rPr>
        <w:t xml:space="preserve"> Людмилы Витальевны, указав дату ув</w:t>
      </w:r>
      <w:bookmarkStart w:id="0" w:name="_GoBack"/>
      <w:bookmarkEnd w:id="0"/>
      <w:r w:rsidRPr="008341DC">
        <w:rPr>
          <w:rFonts w:ascii="Times New Roman" w:eastAsia="Times New Roman" w:hAnsi="Times New Roman" w:cs="Times New Roman"/>
          <w:sz w:val="26"/>
          <w:szCs w:val="26"/>
          <w:lang w:eastAsia="ru-RU"/>
        </w:rPr>
        <w:t>ольнения 09 ноября 2017 года.</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Взыскать с закрытого акционерного общества «</w:t>
      </w:r>
      <w:proofErr w:type="spellStart"/>
      <w:r w:rsidRPr="008341DC">
        <w:rPr>
          <w:rFonts w:ascii="Times New Roman" w:eastAsia="Times New Roman" w:hAnsi="Times New Roman" w:cs="Times New Roman"/>
          <w:sz w:val="26"/>
          <w:szCs w:val="26"/>
          <w:lang w:eastAsia="ru-RU"/>
        </w:rPr>
        <w:t>Инвестторг</w:t>
      </w:r>
      <w:proofErr w:type="spellEnd"/>
      <w:r w:rsidRPr="008341DC">
        <w:rPr>
          <w:rFonts w:ascii="Times New Roman" w:eastAsia="Times New Roman" w:hAnsi="Times New Roman" w:cs="Times New Roman"/>
          <w:sz w:val="26"/>
          <w:szCs w:val="26"/>
          <w:lang w:eastAsia="ru-RU"/>
        </w:rPr>
        <w:t>» в доход бюджета Санкт-Петербурга государственную пошлину в сумме 2132 рубля.</w:t>
      </w:r>
    </w:p>
    <w:p w:rsidR="008341DC" w:rsidRPr="008341DC" w:rsidRDefault="008341DC" w:rsidP="008341DC">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Председательствующий:        </w:t>
      </w:r>
    </w:p>
    <w:p w:rsidR="008341DC" w:rsidRPr="008341DC" w:rsidRDefault="008341DC" w:rsidP="008341DC">
      <w:pPr>
        <w:shd w:val="clear" w:color="auto" w:fill="FFFFFF"/>
        <w:spacing w:line="240" w:lineRule="auto"/>
        <w:ind w:firstLine="720"/>
        <w:jc w:val="both"/>
        <w:rPr>
          <w:rFonts w:ascii="Times New Roman" w:eastAsia="Times New Roman" w:hAnsi="Times New Roman" w:cs="Times New Roman"/>
          <w:sz w:val="26"/>
          <w:szCs w:val="26"/>
          <w:lang w:eastAsia="ru-RU"/>
        </w:rPr>
      </w:pPr>
      <w:r w:rsidRPr="008341DC">
        <w:rPr>
          <w:rFonts w:ascii="Times New Roman" w:eastAsia="Times New Roman" w:hAnsi="Times New Roman" w:cs="Times New Roman"/>
          <w:sz w:val="26"/>
          <w:szCs w:val="26"/>
          <w:lang w:eastAsia="ru-RU"/>
        </w:rPr>
        <w:t>Судьи:</w:t>
      </w:r>
    </w:p>
    <w:p w:rsidR="001D6856" w:rsidRPr="008341DC" w:rsidRDefault="008341DC">
      <w:pPr>
        <w:rPr>
          <w:rFonts w:ascii="Times New Roman" w:hAnsi="Times New Roman" w:cs="Times New Roman"/>
        </w:rPr>
      </w:pPr>
    </w:p>
    <w:sectPr w:rsidR="001D6856" w:rsidRPr="0083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DC"/>
    <w:rsid w:val="001C4C09"/>
    <w:rsid w:val="002608DC"/>
    <w:rsid w:val="008341DC"/>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81BDD-A0F8-4C20-8750-8CE8B0E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44292">
      <w:bodyDiv w:val="1"/>
      <w:marLeft w:val="0"/>
      <w:marRight w:val="0"/>
      <w:marTop w:val="0"/>
      <w:marBottom w:val="0"/>
      <w:divBdr>
        <w:top w:val="none" w:sz="0" w:space="0" w:color="auto"/>
        <w:left w:val="none" w:sz="0" w:space="0" w:color="auto"/>
        <w:bottom w:val="none" w:sz="0" w:space="0" w:color="auto"/>
        <w:right w:val="none" w:sz="0" w:space="0" w:color="auto"/>
      </w:divBdr>
      <w:divsChild>
        <w:div w:id="9529792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2596</Words>
  <Characters>14801</Characters>
  <Application>Microsoft Office Word</Application>
  <DocSecurity>0</DocSecurity>
  <Lines>123</Lines>
  <Paragraphs>34</Paragraphs>
  <ScaleCrop>false</ScaleCrop>
  <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2019-03-22T07:35:00Z</dcterms:created>
  <dcterms:modified xsi:type="dcterms:W3CDTF">2019-03-22T07:35:00Z</dcterms:modified>
</cp:coreProperties>
</file>