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5D" w:rsidRDefault="00DC525D">
      <w:r w:rsidRPr="00DC525D">
        <w:t>Статья 9. Подготовка к проведению специальной оценки условий труда</w:t>
      </w:r>
      <w:bookmarkStart w:id="0" w:name="_GoBack"/>
      <w:bookmarkEnd w:id="0"/>
    </w:p>
    <w:p w:rsidR="001D6856" w:rsidRDefault="00DC525D">
      <w:r w:rsidRPr="00DC525D">
        <w:t>6. Для целей настоящего Федерального закона 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15"/>
    <w:rsid w:val="001C4C09"/>
    <w:rsid w:val="00606015"/>
    <w:rsid w:val="00B55CE1"/>
    <w:rsid w:val="00D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0EC1C-A04F-44AA-97E9-FD4FEAE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2019-02-28T06:30:00Z</dcterms:created>
  <dcterms:modified xsi:type="dcterms:W3CDTF">2019-02-28T06:30:00Z</dcterms:modified>
</cp:coreProperties>
</file>