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46E0">
      <w:pPr>
        <w:pStyle w:val="ConsPlusNormal"/>
        <w:jc w:val="both"/>
        <w:outlineLvl w:val="0"/>
      </w:pPr>
    </w:p>
    <w:p w:rsidR="00000000" w:rsidRDefault="001646E0">
      <w:pPr>
        <w:pStyle w:val="ConsPlusTitle"/>
        <w:jc w:val="center"/>
      </w:pPr>
      <w:r>
        <w:t>ФЕДЕРАЛЬНАЯ СЛУЖБА ПО ЭКОЛОГИЧЕСКОМУ, ТЕХНОЛОГИЧЕСКОМУ</w:t>
      </w:r>
    </w:p>
    <w:p w:rsidR="00000000" w:rsidRDefault="001646E0">
      <w:pPr>
        <w:pStyle w:val="ConsPlusTitle"/>
        <w:jc w:val="center"/>
      </w:pPr>
      <w:r>
        <w:t>И АТОМНОМУ НАДЗОРУ</w:t>
      </w:r>
    </w:p>
    <w:p w:rsidR="00000000" w:rsidRDefault="001646E0">
      <w:pPr>
        <w:pStyle w:val="ConsPlusTitle"/>
        <w:jc w:val="center"/>
      </w:pPr>
    </w:p>
    <w:p w:rsidR="00000000" w:rsidRDefault="001646E0">
      <w:pPr>
        <w:pStyle w:val="ConsPlusTitle"/>
        <w:jc w:val="center"/>
      </w:pPr>
      <w:r>
        <w:t>ПИСЬМО</w:t>
      </w:r>
    </w:p>
    <w:p w:rsidR="00000000" w:rsidRDefault="001646E0">
      <w:pPr>
        <w:pStyle w:val="ConsPlusTitle"/>
        <w:jc w:val="center"/>
      </w:pPr>
      <w:r>
        <w:t>от 18 сентября 2020 г. N 08-00-09/378</w:t>
      </w:r>
    </w:p>
    <w:p w:rsidR="00000000" w:rsidRDefault="001646E0">
      <w:pPr>
        <w:pStyle w:val="ConsPlusTitle"/>
        <w:jc w:val="center"/>
      </w:pPr>
    </w:p>
    <w:p w:rsidR="00000000" w:rsidRDefault="001646E0">
      <w:pPr>
        <w:pStyle w:val="ConsPlusTitle"/>
        <w:jc w:val="center"/>
      </w:pPr>
      <w:r>
        <w:t>ОБ ИДЕНТИФИКАЦИИ</w:t>
      </w:r>
    </w:p>
    <w:p w:rsidR="00000000" w:rsidRDefault="001646E0">
      <w:pPr>
        <w:pStyle w:val="ConsPlusTitle"/>
        <w:jc w:val="center"/>
      </w:pPr>
      <w:r>
        <w:t>ОБЪЕКТОВ, СВЯЗАННЫХ С ОБРАЩЕНИЕМ ОПАСНЫХ ВЕЩЕСТВ</w:t>
      </w:r>
    </w:p>
    <w:p w:rsidR="00000000" w:rsidRDefault="001646E0">
      <w:pPr>
        <w:pStyle w:val="ConsPlusNormal"/>
        <w:jc w:val="both"/>
      </w:pPr>
    </w:p>
    <w:p w:rsidR="00000000" w:rsidRDefault="001646E0">
      <w:pPr>
        <w:pStyle w:val="ConsPlusNormal"/>
        <w:ind w:firstLine="540"/>
        <w:jc w:val="both"/>
      </w:pPr>
      <w:r>
        <w:t>Управление общепромышленного надзора рассмотрело обращение по вопросам идентификации объектов, связанных с обращением опасных веществ.</w:t>
      </w:r>
    </w:p>
    <w:p w:rsidR="00000000" w:rsidRDefault="001646E0">
      <w:pPr>
        <w:pStyle w:val="ConsPlusNormal"/>
        <w:spacing w:before="240"/>
        <w:ind w:firstLine="540"/>
        <w:jc w:val="both"/>
      </w:pPr>
      <w:r>
        <w:t>К функциям и полномочиям органов Ростехнадзора относятся полномочия и функции, связанные с промышленной безопасностью опа</w:t>
      </w:r>
      <w:r>
        <w:t>сных производственных объектов на основе законодательных и нормативных требований.</w:t>
      </w:r>
    </w:p>
    <w:p w:rsidR="00000000" w:rsidRDefault="001646E0">
      <w:pPr>
        <w:pStyle w:val="ConsPlusNormal"/>
        <w:spacing w:before="240"/>
        <w:ind w:firstLine="540"/>
        <w:jc w:val="both"/>
      </w:pPr>
      <w:r>
        <w:t xml:space="preserve">Опасными производственными объектами, в соответствии с Федеральным законом Российской Федерации от 21.07.1997 N 116-ФЗ "О промышленной безопасности опасных производственных </w:t>
      </w:r>
      <w:r>
        <w:t>объектов" (далее - Федеральный закон N 116-ФЗ), являются предприятия или их цехи, участки, площадки, и иные производственные объекты, с учетом критериев категорирования и классификации, указанных в Приложениях 1 и 2 к данному закону, с Примечаниями.</w:t>
      </w:r>
    </w:p>
    <w:p w:rsidR="00000000" w:rsidRDefault="001646E0">
      <w:pPr>
        <w:pStyle w:val="ConsPlusNormal"/>
        <w:spacing w:before="240"/>
        <w:ind w:firstLine="540"/>
        <w:jc w:val="both"/>
      </w:pPr>
      <w:r>
        <w:t>В соот</w:t>
      </w:r>
      <w:r>
        <w:t>ветствии с Приложением 2 к Федеральному закону N 116-ФЗ, классы опасности опасных производственных объектов, указанных в пункте 1 Приложения 1 к Федеральному закону N 116-ФЗ (за исключением объектов, указанных в пунктах 2, 3 и 4 Приложения 2 к Федеральному</w:t>
      </w:r>
      <w:r>
        <w:t xml:space="preserve"> закону N 116-ФЗ), устанавливаются исходя из количества опасного вещества или опасных веществ, которые одновременно находятся или могут находиться на опасном производственном объекте, в соответствии с таблицами 1 и 2 Приложения 2 к Федеральному закону N 11</w:t>
      </w:r>
      <w:r>
        <w:t>6-ФЗ (в максимальных проектных значениях).</w:t>
      </w:r>
    </w:p>
    <w:p w:rsidR="00000000" w:rsidRDefault="001646E0">
      <w:pPr>
        <w:pStyle w:val="ConsPlusNormal"/>
        <w:spacing w:before="240"/>
        <w:ind w:firstLine="540"/>
        <w:jc w:val="both"/>
      </w:pPr>
      <w:r>
        <w:t>В соответствии с п. 6 "Требований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объектов", утвержденных приказом Рос</w:t>
      </w:r>
      <w:r>
        <w:t>технадзора от 25.11.2016 N 495, мероприятия по идентификации объектов в целях их отнесения (неотнесения) к категории опасных производственных объектов осуществляются организациями, предполагающими их эксплуатацию, самостоятельно (не исключая возможности пр</w:t>
      </w:r>
      <w:r>
        <w:t xml:space="preserve">ивлечения специалистов или отдельных специализированных организаций), с учетом оценок влияния и инициирования возможных опасных и вредных производственных факторов, сопровождающих эксплуатацию объекта, в том числе при наличии обращающихся опасных веществ, </w:t>
      </w:r>
      <w:r>
        <w:t>на основе решений, реализованных в проектной документации.</w:t>
      </w:r>
    </w:p>
    <w:p w:rsidR="00000000" w:rsidRDefault="001646E0">
      <w:pPr>
        <w:pStyle w:val="ConsPlusNormal"/>
        <w:spacing w:before="240"/>
        <w:ind w:firstLine="540"/>
        <w:jc w:val="both"/>
      </w:pPr>
      <w:r>
        <w:t xml:space="preserve">Характеристики опасных веществ (воспламеняющихся, окисляющих, горючих, взрывчатых, токсичных, высокотоксичных веществ и веществ, представляющих опасность для окружающей среды) обобщенно определены </w:t>
      </w:r>
      <w:r>
        <w:t>Приложением 1 к Федеральному закону N 116-ФЗ. При этом учитывается, что различные вещества могут в зависимости от физико-химических свойств идентифицироваться и учитываться как относящиеся к нескольким видам опасных веществ.</w:t>
      </w:r>
    </w:p>
    <w:p w:rsidR="00000000" w:rsidRDefault="001646E0">
      <w:pPr>
        <w:pStyle w:val="ConsPlusNormal"/>
        <w:spacing w:before="240"/>
        <w:ind w:firstLine="540"/>
        <w:jc w:val="both"/>
      </w:pPr>
      <w:r>
        <w:t>При идентификации опасных вещес</w:t>
      </w:r>
      <w:r>
        <w:t xml:space="preserve">тв могут использоваться данные из проектной документации, паспорта безопасности химических веществ и карточки перевозимых опасных </w:t>
      </w:r>
      <w:r>
        <w:lastRenderedPageBreak/>
        <w:t>грузов, результаты исследований и испытаний, а также другие информационные источники, официально изданные и находящиеся в откр</w:t>
      </w:r>
      <w:r>
        <w:t>ытом доступе.</w:t>
      </w:r>
    </w:p>
    <w:p w:rsidR="00000000" w:rsidRDefault="001646E0">
      <w:pPr>
        <w:pStyle w:val="ConsPlusNormal"/>
        <w:spacing w:before="240"/>
        <w:ind w:firstLine="540"/>
        <w:jc w:val="both"/>
      </w:pPr>
      <w:r>
        <w:t>Следует принимать во внимание, что необходимость перерасчета каких-либо веществ, растворов, газов, смесей газов и (или) жидкостей нормативно не установлена, но предусматривается использование и учет данных по иным опасным веществам, которые м</w:t>
      </w:r>
      <w:r>
        <w:t>огут быть в фиксированных документально максимальных проектных объемах одновременно находиться на опасном производственном объекте (если иное не установлено специально для отдельных конкретных веществ).</w:t>
      </w:r>
    </w:p>
    <w:p w:rsidR="00000000" w:rsidRDefault="001646E0">
      <w:pPr>
        <w:pStyle w:val="ConsPlusNormal"/>
        <w:jc w:val="both"/>
      </w:pPr>
    </w:p>
    <w:p w:rsidR="00000000" w:rsidRDefault="001646E0">
      <w:pPr>
        <w:pStyle w:val="ConsPlusNormal"/>
        <w:jc w:val="right"/>
      </w:pPr>
      <w:r>
        <w:t>Врио начальника Управления</w:t>
      </w:r>
    </w:p>
    <w:p w:rsidR="00000000" w:rsidRDefault="001646E0">
      <w:pPr>
        <w:pStyle w:val="ConsPlusNormal"/>
        <w:jc w:val="right"/>
      </w:pPr>
      <w:r>
        <w:t>общепромышленного надзора</w:t>
      </w:r>
    </w:p>
    <w:p w:rsidR="00000000" w:rsidRDefault="001646E0">
      <w:pPr>
        <w:pStyle w:val="ConsPlusNormal"/>
        <w:jc w:val="right"/>
      </w:pPr>
      <w:r>
        <w:t>И.С.ЯСИНСКИЙ</w:t>
      </w:r>
    </w:p>
    <w:p w:rsidR="001646E0" w:rsidRDefault="001646E0">
      <w:pPr>
        <w:pStyle w:val="ConsPlusNormal"/>
        <w:jc w:val="both"/>
      </w:pPr>
    </w:p>
    <w:sectPr w:rsidR="001646E0">
      <w:headerReference w:type="default" r:id="rId6"/>
      <w:headerReference w:type="first" r:id="rId7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6E0" w:rsidRDefault="001646E0">
      <w:pPr>
        <w:spacing w:after="0" w:line="240" w:lineRule="auto"/>
      </w:pPr>
      <w:r>
        <w:separator/>
      </w:r>
    </w:p>
  </w:endnote>
  <w:endnote w:type="continuationSeparator" w:id="1">
    <w:p w:rsidR="001646E0" w:rsidRDefault="0016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6E0" w:rsidRDefault="001646E0">
      <w:pPr>
        <w:spacing w:after="0" w:line="240" w:lineRule="auto"/>
      </w:pPr>
      <w:r>
        <w:separator/>
      </w:r>
    </w:p>
  </w:footnote>
  <w:footnote w:type="continuationSeparator" w:id="1">
    <w:p w:rsidR="001646E0" w:rsidRDefault="00164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8A7F11" w:rsidRDefault="001646E0" w:rsidP="008A7F11">
    <w:pPr>
      <w:pStyle w:val="a3"/>
    </w:pPr>
    <w:r w:rsidRPr="008A7F11">
      <w:rPr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8A7F11" w:rsidRDefault="001646E0" w:rsidP="008A7F11">
    <w:pPr>
      <w:pStyle w:val="a3"/>
    </w:pPr>
    <w:r w:rsidRPr="008A7F11">
      <w:rPr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3BA9"/>
    <w:rsid w:val="001646E0"/>
    <w:rsid w:val="008A7F11"/>
    <w:rsid w:val="009B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A7F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7F11"/>
  </w:style>
  <w:style w:type="paragraph" w:styleId="a5">
    <w:name w:val="footer"/>
    <w:basedOn w:val="a"/>
    <w:link w:val="a6"/>
    <w:uiPriority w:val="99"/>
    <w:semiHidden/>
    <w:unhideWhenUsed/>
    <w:rsid w:val="008A7F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7F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3005</Characters>
  <Application>Microsoft Office Word</Application>
  <DocSecurity>2</DocSecurity>
  <Lines>25</Lines>
  <Paragraphs>7</Paragraphs>
  <ScaleCrop>false</ScaleCrop>
  <Company>КонсультантПлюс Версия 4018.00.50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Ростехнадзора от 18.09.2020 N 08-00-09/378"Об идентификации объектов, связанных с обращением опасных веществ"</dc:title>
  <dc:creator>Подберезина </dc:creator>
  <cp:lastModifiedBy>Подберезина </cp:lastModifiedBy>
  <cp:revision>2</cp:revision>
  <dcterms:created xsi:type="dcterms:W3CDTF">2020-11-23T04:39:00Z</dcterms:created>
  <dcterms:modified xsi:type="dcterms:W3CDTF">2020-11-23T04:39:00Z</dcterms:modified>
</cp:coreProperties>
</file>